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CADE" w14:textId="04AC2751" w:rsidR="003003DE" w:rsidRDefault="003003DE">
      <w:pPr>
        <w:pStyle w:val="Title"/>
      </w:pPr>
      <w:r>
        <w:t>Lance Freeman</w:t>
      </w:r>
    </w:p>
    <w:p w14:paraId="5B6D086B" w14:textId="67FC375F" w:rsidR="00400977" w:rsidRDefault="00400977">
      <w:pPr>
        <w:pStyle w:val="Title"/>
      </w:pPr>
      <w:r>
        <w:t>lancefre@design.upenn.edu</w:t>
      </w:r>
    </w:p>
    <w:p w14:paraId="3AE21EDE" w14:textId="77777777" w:rsidR="003003DE" w:rsidRPr="000140A9" w:rsidRDefault="003003DE">
      <w:pPr>
        <w:rPr>
          <w:sz w:val="24"/>
        </w:rPr>
      </w:pPr>
    </w:p>
    <w:p w14:paraId="5D97E731" w14:textId="1B98A537" w:rsidR="00400977" w:rsidRDefault="00400977" w:rsidP="00EC6F0A">
      <w:pPr>
        <w:rPr>
          <w:sz w:val="24"/>
        </w:rPr>
      </w:pPr>
      <w:r>
        <w:rPr>
          <w:sz w:val="24"/>
        </w:rPr>
        <w:t xml:space="preserve">Penn Integrates Knowledge Professor of City and Regional Planning, and Sociology, University of Pennsylvania. </w:t>
      </w:r>
      <w:proofErr w:type="spellStart"/>
      <w:r>
        <w:rPr>
          <w:sz w:val="24"/>
        </w:rPr>
        <w:t>Janaury</w:t>
      </w:r>
      <w:proofErr w:type="spellEnd"/>
      <w:r>
        <w:rPr>
          <w:sz w:val="24"/>
        </w:rPr>
        <w:t xml:space="preserve"> 2022 – Present.</w:t>
      </w:r>
    </w:p>
    <w:p w14:paraId="4A0700BA" w14:textId="77777777" w:rsidR="00400977" w:rsidRDefault="00400977" w:rsidP="00EC6F0A">
      <w:pPr>
        <w:rPr>
          <w:sz w:val="24"/>
        </w:rPr>
      </w:pPr>
    </w:p>
    <w:p w14:paraId="6200F5B3" w14:textId="45D19B19" w:rsidR="00880046" w:rsidRDefault="00880046" w:rsidP="00EC6F0A">
      <w:pPr>
        <w:rPr>
          <w:sz w:val="24"/>
        </w:rPr>
      </w:pPr>
      <w:r w:rsidRPr="000140A9">
        <w:rPr>
          <w:sz w:val="24"/>
        </w:rPr>
        <w:t>Professor, Graduate School of Architecture, Planning and Preservation, Columbia University, New York</w:t>
      </w:r>
      <w:r>
        <w:rPr>
          <w:sz w:val="24"/>
        </w:rPr>
        <w:t>, NY.  July, 2014</w:t>
      </w:r>
      <w:r w:rsidRPr="000140A9">
        <w:rPr>
          <w:sz w:val="24"/>
        </w:rPr>
        <w:t>-</w:t>
      </w:r>
      <w:r w:rsidR="00400977">
        <w:rPr>
          <w:sz w:val="24"/>
        </w:rPr>
        <w:t>2021</w:t>
      </w:r>
      <w:r w:rsidRPr="000140A9">
        <w:rPr>
          <w:sz w:val="24"/>
        </w:rPr>
        <w:t>.</w:t>
      </w:r>
    </w:p>
    <w:p w14:paraId="2C83896A" w14:textId="4D3B7967" w:rsidR="00E52A83" w:rsidRDefault="00E52A83" w:rsidP="00EC6F0A">
      <w:pPr>
        <w:rPr>
          <w:sz w:val="24"/>
        </w:rPr>
      </w:pPr>
    </w:p>
    <w:p w14:paraId="7DAD52B5" w14:textId="402614EC" w:rsidR="00E52A83" w:rsidRPr="00E52A83" w:rsidRDefault="00E52A83" w:rsidP="00EC6F0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F47207">
        <w:rPr>
          <w:sz w:val="24"/>
          <w:szCs w:val="24"/>
        </w:rPr>
        <w:t xml:space="preserve">istinguished </w:t>
      </w:r>
      <w:r>
        <w:rPr>
          <w:sz w:val="24"/>
          <w:szCs w:val="24"/>
        </w:rPr>
        <w:t>V</w:t>
      </w:r>
      <w:r w:rsidRPr="00F47207">
        <w:rPr>
          <w:sz w:val="24"/>
          <w:szCs w:val="24"/>
        </w:rPr>
        <w:t xml:space="preserve">isiting </w:t>
      </w:r>
      <w:r>
        <w:rPr>
          <w:sz w:val="24"/>
          <w:szCs w:val="24"/>
        </w:rPr>
        <w:t>F</w:t>
      </w:r>
      <w:r w:rsidRPr="00F47207">
        <w:rPr>
          <w:sz w:val="24"/>
          <w:szCs w:val="24"/>
        </w:rPr>
        <w:t xml:space="preserve">aculty </w:t>
      </w:r>
      <w:r>
        <w:rPr>
          <w:sz w:val="24"/>
          <w:szCs w:val="24"/>
        </w:rPr>
        <w:t>F</w:t>
      </w:r>
      <w:r w:rsidRPr="00F47207">
        <w:rPr>
          <w:sz w:val="24"/>
          <w:szCs w:val="24"/>
        </w:rPr>
        <w:t>ellow</w:t>
      </w:r>
      <w:r>
        <w:rPr>
          <w:sz w:val="24"/>
          <w:szCs w:val="24"/>
        </w:rPr>
        <w:t>. Department of City and Regional Planning, University of Pennsylvania. September 2020-May 2021.</w:t>
      </w:r>
    </w:p>
    <w:p w14:paraId="59DEC265" w14:textId="77777777" w:rsidR="00880046" w:rsidRDefault="00880046" w:rsidP="00EC6F0A">
      <w:pPr>
        <w:rPr>
          <w:sz w:val="24"/>
        </w:rPr>
      </w:pPr>
    </w:p>
    <w:p w14:paraId="412DACA5" w14:textId="357E8FB8" w:rsidR="00D55B1F" w:rsidRDefault="00D55B1F" w:rsidP="00EC6F0A">
      <w:pPr>
        <w:rPr>
          <w:sz w:val="24"/>
        </w:rPr>
      </w:pPr>
      <w:r w:rsidRPr="00D46234">
        <w:rPr>
          <w:sz w:val="24"/>
        </w:rPr>
        <w:t>Director, Doctoral Program in Urban Planning,</w:t>
      </w:r>
      <w:r>
        <w:rPr>
          <w:b/>
          <w:sz w:val="24"/>
        </w:rPr>
        <w:t xml:space="preserve"> </w:t>
      </w:r>
      <w:r w:rsidRPr="000140A9">
        <w:rPr>
          <w:sz w:val="24"/>
        </w:rPr>
        <w:t xml:space="preserve">Graduate School of Architecture, Planning and Preservation, Columbia University, New York, NY.  July, </w:t>
      </w:r>
      <w:r>
        <w:rPr>
          <w:sz w:val="24"/>
        </w:rPr>
        <w:t>2017</w:t>
      </w:r>
      <w:r w:rsidRPr="000140A9">
        <w:rPr>
          <w:sz w:val="24"/>
        </w:rPr>
        <w:t>-</w:t>
      </w:r>
      <w:r w:rsidR="0041162A">
        <w:rPr>
          <w:sz w:val="24"/>
        </w:rPr>
        <w:t>June 2018</w:t>
      </w:r>
      <w:r w:rsidRPr="000140A9">
        <w:rPr>
          <w:sz w:val="24"/>
        </w:rPr>
        <w:t>.</w:t>
      </w:r>
    </w:p>
    <w:p w14:paraId="43BD85DD" w14:textId="77777777" w:rsidR="00D55B1F" w:rsidRDefault="00D55B1F" w:rsidP="00EC6F0A">
      <w:pPr>
        <w:rPr>
          <w:sz w:val="24"/>
        </w:rPr>
      </w:pPr>
    </w:p>
    <w:p w14:paraId="51D48BE2" w14:textId="77777777" w:rsidR="00C05721" w:rsidRDefault="00C05721" w:rsidP="00EC6F0A">
      <w:pPr>
        <w:rPr>
          <w:sz w:val="24"/>
        </w:rPr>
      </w:pPr>
      <w:r w:rsidRPr="00D46234">
        <w:rPr>
          <w:sz w:val="24"/>
        </w:rPr>
        <w:t>Director, Urban Planning</w:t>
      </w:r>
      <w:r>
        <w:rPr>
          <w:sz w:val="24"/>
        </w:rPr>
        <w:t xml:space="preserve"> Program</w:t>
      </w:r>
      <w:r w:rsidRPr="00D46234">
        <w:rPr>
          <w:sz w:val="24"/>
        </w:rPr>
        <w:t>,</w:t>
      </w:r>
      <w:r>
        <w:rPr>
          <w:b/>
          <w:sz w:val="24"/>
        </w:rPr>
        <w:t xml:space="preserve"> </w:t>
      </w:r>
      <w:r w:rsidRPr="000140A9">
        <w:rPr>
          <w:sz w:val="24"/>
        </w:rPr>
        <w:t xml:space="preserve">Graduate School of Architecture, Planning and Preservation, Columbia University, New York, NY.  July, </w:t>
      </w:r>
      <w:r>
        <w:rPr>
          <w:sz w:val="24"/>
        </w:rPr>
        <w:t>2010</w:t>
      </w:r>
      <w:r w:rsidRPr="000140A9">
        <w:rPr>
          <w:sz w:val="24"/>
        </w:rPr>
        <w:t>-</w:t>
      </w:r>
      <w:r w:rsidR="00880046">
        <w:rPr>
          <w:sz w:val="24"/>
        </w:rPr>
        <w:t>June, 2015</w:t>
      </w:r>
      <w:r w:rsidRPr="000140A9">
        <w:rPr>
          <w:sz w:val="24"/>
        </w:rPr>
        <w:t>.</w:t>
      </w:r>
    </w:p>
    <w:p w14:paraId="62074C38" w14:textId="77777777" w:rsidR="00C05721" w:rsidRDefault="00C05721" w:rsidP="00EC6F0A">
      <w:pPr>
        <w:rPr>
          <w:sz w:val="24"/>
        </w:rPr>
      </w:pPr>
    </w:p>
    <w:p w14:paraId="4D03E87E" w14:textId="77777777" w:rsidR="00D27B06" w:rsidRPr="000140A9" w:rsidRDefault="00D27B06" w:rsidP="00EC6F0A">
      <w:pPr>
        <w:rPr>
          <w:sz w:val="24"/>
        </w:rPr>
      </w:pPr>
      <w:r w:rsidRPr="000140A9">
        <w:rPr>
          <w:sz w:val="24"/>
        </w:rPr>
        <w:t>Ass</w:t>
      </w:r>
      <w:r>
        <w:rPr>
          <w:sz w:val="24"/>
        </w:rPr>
        <w:t>ociate</w:t>
      </w:r>
      <w:r w:rsidRPr="000140A9">
        <w:rPr>
          <w:sz w:val="24"/>
        </w:rPr>
        <w:t xml:space="preserve"> Professor, Graduate School of Architecture, Planning and Preservation, Columbia University, New York</w:t>
      </w:r>
      <w:r>
        <w:rPr>
          <w:sz w:val="24"/>
        </w:rPr>
        <w:t>, NY.  July, 2006</w:t>
      </w:r>
      <w:r w:rsidR="00CD5B97">
        <w:rPr>
          <w:sz w:val="24"/>
        </w:rPr>
        <w:t>-2014</w:t>
      </w:r>
      <w:r w:rsidRPr="000140A9">
        <w:rPr>
          <w:sz w:val="24"/>
        </w:rPr>
        <w:t>.</w:t>
      </w:r>
    </w:p>
    <w:p w14:paraId="29FB160C" w14:textId="77777777" w:rsidR="00D27B06" w:rsidRDefault="00D27B06" w:rsidP="00EC6F0A">
      <w:pPr>
        <w:rPr>
          <w:sz w:val="24"/>
        </w:rPr>
      </w:pPr>
    </w:p>
    <w:p w14:paraId="20898FE5" w14:textId="77777777" w:rsidR="00D46234" w:rsidRDefault="00D46234" w:rsidP="00EC6F0A">
      <w:pPr>
        <w:rPr>
          <w:sz w:val="24"/>
        </w:rPr>
      </w:pPr>
      <w:r w:rsidRPr="00D46234">
        <w:rPr>
          <w:sz w:val="24"/>
        </w:rPr>
        <w:t>Director, Doctoral Program in Urban Planning,</w:t>
      </w:r>
      <w:r>
        <w:rPr>
          <w:b/>
          <w:sz w:val="24"/>
        </w:rPr>
        <w:t xml:space="preserve"> </w:t>
      </w:r>
      <w:r w:rsidRPr="000140A9">
        <w:rPr>
          <w:sz w:val="24"/>
        </w:rPr>
        <w:t xml:space="preserve">Graduate School of Architecture, Planning and Preservation, Columbia University, New York, NY.  July, </w:t>
      </w:r>
      <w:r>
        <w:rPr>
          <w:sz w:val="24"/>
        </w:rPr>
        <w:t>2004</w:t>
      </w:r>
      <w:r w:rsidRPr="000140A9">
        <w:rPr>
          <w:sz w:val="24"/>
        </w:rPr>
        <w:t>-</w:t>
      </w:r>
      <w:r w:rsidR="00D27B06">
        <w:rPr>
          <w:sz w:val="24"/>
        </w:rPr>
        <w:t>June 2006</w:t>
      </w:r>
      <w:r w:rsidRPr="000140A9">
        <w:rPr>
          <w:sz w:val="24"/>
        </w:rPr>
        <w:t>.</w:t>
      </w:r>
    </w:p>
    <w:p w14:paraId="58620D3F" w14:textId="77777777" w:rsidR="00592943" w:rsidRDefault="00592943" w:rsidP="00EC6F0A">
      <w:pPr>
        <w:rPr>
          <w:sz w:val="24"/>
        </w:rPr>
      </w:pPr>
    </w:p>
    <w:p w14:paraId="44A3078C" w14:textId="77777777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Assistant Professor, Graduate School of Architecture, Planning and Preservation, Columbia University, New York, NY.  July, 1999-</w:t>
      </w:r>
      <w:r w:rsidR="009F10A0">
        <w:rPr>
          <w:sz w:val="24"/>
        </w:rPr>
        <w:t>June, 2006</w:t>
      </w:r>
      <w:r w:rsidRPr="000140A9">
        <w:rPr>
          <w:sz w:val="24"/>
        </w:rPr>
        <w:t>.</w:t>
      </w:r>
    </w:p>
    <w:p w14:paraId="3D6561A6" w14:textId="77777777" w:rsidR="003003DE" w:rsidRPr="000140A9" w:rsidRDefault="003003DE" w:rsidP="00EC6F0A">
      <w:pPr>
        <w:rPr>
          <w:sz w:val="24"/>
        </w:rPr>
      </w:pPr>
    </w:p>
    <w:p w14:paraId="755FE455" w14:textId="77777777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Assistant Professor, School of Public Policy and Urban Affairs, University of Delaware, Newark, DE.  July, 1998 - June, 1999.</w:t>
      </w:r>
    </w:p>
    <w:p w14:paraId="7AC79892" w14:textId="77777777" w:rsidR="003003DE" w:rsidRPr="000140A9" w:rsidRDefault="003003DE" w:rsidP="00EC6F0A">
      <w:pPr>
        <w:rPr>
          <w:sz w:val="24"/>
        </w:rPr>
      </w:pPr>
    </w:p>
    <w:p w14:paraId="56351771" w14:textId="5AD66EC5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Researcher, Mathematica Policy Research, Washington, DC, June, 1997-July, 1998.</w:t>
      </w:r>
    </w:p>
    <w:p w14:paraId="4DD13460" w14:textId="77777777" w:rsidR="003003DE" w:rsidRPr="000140A9" w:rsidRDefault="003003DE" w:rsidP="00EC6F0A">
      <w:pPr>
        <w:rPr>
          <w:sz w:val="24"/>
        </w:rPr>
      </w:pPr>
    </w:p>
    <w:p w14:paraId="55C0F9AA" w14:textId="698E1B72" w:rsidR="00D55B1F" w:rsidRPr="000140A9" w:rsidRDefault="003003DE" w:rsidP="00EC6F0A">
      <w:pPr>
        <w:rPr>
          <w:sz w:val="24"/>
        </w:rPr>
      </w:pPr>
      <w:r w:rsidRPr="000140A9">
        <w:rPr>
          <w:sz w:val="24"/>
        </w:rPr>
        <w:t>Institute Fellow, North Carolina Institute of Minority Economic Development, Raleigh, NC, August, 1995-June, 1997.</w:t>
      </w:r>
    </w:p>
    <w:p w14:paraId="5C697BD8" w14:textId="77777777" w:rsidR="00D55B1F" w:rsidRDefault="00D55B1F" w:rsidP="00EC6F0A">
      <w:pPr>
        <w:rPr>
          <w:sz w:val="24"/>
        </w:rPr>
      </w:pPr>
    </w:p>
    <w:p w14:paraId="59CDFBBC" w14:textId="77777777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Research Associate, Center for Urban and Regional Studies. Chapel Hill, NC, June, 1995 – February, 1996.</w:t>
      </w:r>
    </w:p>
    <w:p w14:paraId="4E3F4CE3" w14:textId="77777777" w:rsidR="003003DE" w:rsidRDefault="003003DE" w:rsidP="00EC6F0A">
      <w:pPr>
        <w:rPr>
          <w:sz w:val="24"/>
        </w:rPr>
      </w:pPr>
    </w:p>
    <w:p w14:paraId="4444EDB6" w14:textId="739C6276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 xml:space="preserve">Community Development Coordinator, North Carolina </w:t>
      </w:r>
      <w:r w:rsidR="00EC6F0A">
        <w:rPr>
          <w:sz w:val="24"/>
        </w:rPr>
        <w:t xml:space="preserve">Institute of Minority Economic </w:t>
      </w:r>
      <w:r w:rsidRPr="000140A9">
        <w:rPr>
          <w:sz w:val="24"/>
        </w:rPr>
        <w:t>Development, Raleigh, NC, August, 1995-June, 1997.</w:t>
      </w:r>
    </w:p>
    <w:p w14:paraId="236034FD" w14:textId="77777777" w:rsidR="00CD5B97" w:rsidRDefault="00CD5B97" w:rsidP="00EC6F0A">
      <w:pPr>
        <w:rPr>
          <w:sz w:val="24"/>
        </w:rPr>
      </w:pPr>
    </w:p>
    <w:p w14:paraId="3CDD8788" w14:textId="517A45D9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City Planner, New York City Housing Authority, January, 1992-August, 1993.</w:t>
      </w:r>
    </w:p>
    <w:p w14:paraId="0EBCF684" w14:textId="77777777" w:rsidR="00FC278F" w:rsidRDefault="00FC278F" w:rsidP="00FC278F">
      <w:pPr>
        <w:rPr>
          <w:b/>
          <w:sz w:val="24"/>
        </w:rPr>
      </w:pPr>
    </w:p>
    <w:p w14:paraId="176E7646" w14:textId="49C0F335" w:rsidR="00FC278F" w:rsidRDefault="00FC278F" w:rsidP="00FC278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2D1BCAD7" w14:textId="1CDA59A2" w:rsidR="0045106F" w:rsidRDefault="0045106F" w:rsidP="00EC6F0A">
      <w:pPr>
        <w:rPr>
          <w:b/>
          <w:sz w:val="24"/>
        </w:rPr>
      </w:pPr>
    </w:p>
    <w:p w14:paraId="7FAD5C83" w14:textId="38C3046D" w:rsidR="00400977" w:rsidRDefault="00400977" w:rsidP="00EC6F0A">
      <w:pPr>
        <w:rPr>
          <w:b/>
          <w:sz w:val="24"/>
        </w:rPr>
      </w:pPr>
    </w:p>
    <w:p w14:paraId="51424BAB" w14:textId="77777777" w:rsidR="00400977" w:rsidRPr="000140A9" w:rsidRDefault="00400977" w:rsidP="00400977">
      <w:pPr>
        <w:rPr>
          <w:sz w:val="24"/>
        </w:rPr>
      </w:pPr>
      <w:r w:rsidRPr="000140A9">
        <w:rPr>
          <w:sz w:val="24"/>
        </w:rPr>
        <w:lastRenderedPageBreak/>
        <w:t>Ph.D., City and Regional Planning, University of North Carolina at Chapel Hill, December 1997.</w:t>
      </w:r>
    </w:p>
    <w:p w14:paraId="2C8DA6BC" w14:textId="77777777" w:rsidR="00400977" w:rsidRDefault="00400977" w:rsidP="00EC6F0A">
      <w:pPr>
        <w:rPr>
          <w:b/>
          <w:sz w:val="24"/>
        </w:rPr>
      </w:pPr>
    </w:p>
    <w:p w14:paraId="5E4E07E3" w14:textId="77777777" w:rsidR="00FC278F" w:rsidRPr="000140A9" w:rsidRDefault="00FC278F" w:rsidP="00EC6F0A">
      <w:pPr>
        <w:rPr>
          <w:sz w:val="24"/>
        </w:rPr>
      </w:pPr>
      <w:r w:rsidRPr="000140A9">
        <w:rPr>
          <w:sz w:val="24"/>
        </w:rPr>
        <w:t>Master of Regional Planning, University of North Carolina at Chapel Hill, December 1991.</w:t>
      </w:r>
    </w:p>
    <w:p w14:paraId="729165B4" w14:textId="77777777" w:rsidR="00FC278F" w:rsidRPr="000140A9" w:rsidRDefault="00FC278F" w:rsidP="00EC6F0A">
      <w:pPr>
        <w:rPr>
          <w:sz w:val="24"/>
        </w:rPr>
      </w:pPr>
    </w:p>
    <w:p w14:paraId="4EF7AD37" w14:textId="77777777" w:rsidR="00FC278F" w:rsidRPr="000140A9" w:rsidRDefault="00FC278F" w:rsidP="00EC6F0A">
      <w:pPr>
        <w:rPr>
          <w:sz w:val="24"/>
        </w:rPr>
      </w:pPr>
      <w:r w:rsidRPr="000140A9">
        <w:rPr>
          <w:sz w:val="24"/>
        </w:rPr>
        <w:t>Bachelor of Science, Business Administration, State University of New York at Buffalo. December, 1987.</w:t>
      </w:r>
    </w:p>
    <w:p w14:paraId="1EEE6F84" w14:textId="77777777" w:rsidR="0045106F" w:rsidRDefault="0045106F">
      <w:pPr>
        <w:rPr>
          <w:b/>
          <w:sz w:val="24"/>
        </w:rPr>
        <w:sectPr w:rsidR="0045106F" w:rsidSect="00E75875">
          <w:headerReference w:type="default" r:id="rId7"/>
          <w:footerReference w:type="even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E64D317" w14:textId="68C2C2EE" w:rsidR="00704295" w:rsidRPr="00704295" w:rsidRDefault="00704295" w:rsidP="00EC6F0A">
      <w:pPr>
        <w:rPr>
          <w:bCs/>
          <w:sz w:val="24"/>
          <w:szCs w:val="24"/>
        </w:rPr>
      </w:pPr>
      <w:r>
        <w:rPr>
          <w:sz w:val="24"/>
        </w:rPr>
        <w:lastRenderedPageBreak/>
        <w:t xml:space="preserve">2020. </w:t>
      </w:r>
      <w:r w:rsidRPr="00704295">
        <w:rPr>
          <w:bCs/>
          <w:i/>
          <w:sz w:val="24"/>
          <w:szCs w:val="24"/>
        </w:rPr>
        <w:t>Planning and Control of Land Development: Cases and Materials</w:t>
      </w:r>
      <w:r>
        <w:rPr>
          <w:bCs/>
          <w:sz w:val="24"/>
          <w:szCs w:val="24"/>
        </w:rPr>
        <w:t xml:space="preserve">. </w:t>
      </w:r>
      <w:r w:rsidR="00554391">
        <w:rPr>
          <w:bCs/>
          <w:sz w:val="24"/>
          <w:szCs w:val="24"/>
        </w:rPr>
        <w:t>University</w:t>
      </w:r>
      <w:r>
        <w:rPr>
          <w:bCs/>
          <w:sz w:val="24"/>
          <w:szCs w:val="24"/>
        </w:rPr>
        <w:t xml:space="preserve"> of North Carolina Press. With Daniel Mandelker, Carol Necole Brown, Stuart Meck, Dwight H. Merriam, </w:t>
      </w:r>
      <w:r w:rsidR="00554391">
        <w:rPr>
          <w:bCs/>
          <w:sz w:val="24"/>
          <w:szCs w:val="24"/>
        </w:rPr>
        <w:t>Peter</w:t>
      </w:r>
      <w:r>
        <w:rPr>
          <w:bCs/>
          <w:sz w:val="24"/>
          <w:szCs w:val="24"/>
        </w:rPr>
        <w:t xml:space="preserve"> W. Salsich, Jr., and Edward J. Sullivan.</w:t>
      </w:r>
    </w:p>
    <w:p w14:paraId="4809E70D" w14:textId="26B83F4D" w:rsidR="00704295" w:rsidRPr="00704295" w:rsidRDefault="00704295" w:rsidP="00C000E6">
      <w:pPr>
        <w:ind w:left="720"/>
        <w:rPr>
          <w:i/>
          <w:sz w:val="24"/>
          <w:szCs w:val="24"/>
        </w:rPr>
      </w:pPr>
    </w:p>
    <w:p w14:paraId="6736D3AF" w14:textId="59BC4537" w:rsidR="00D55B1F" w:rsidRDefault="00914768" w:rsidP="00EC6F0A">
      <w:pPr>
        <w:rPr>
          <w:sz w:val="24"/>
        </w:rPr>
      </w:pPr>
      <w:r>
        <w:rPr>
          <w:sz w:val="24"/>
        </w:rPr>
        <w:t>2019</w:t>
      </w:r>
      <w:r w:rsidR="00704295">
        <w:rPr>
          <w:sz w:val="24"/>
        </w:rPr>
        <w:t>.</w:t>
      </w:r>
      <w:r w:rsidR="00D55B1F">
        <w:rPr>
          <w:sz w:val="24"/>
        </w:rPr>
        <w:t xml:space="preserve"> </w:t>
      </w:r>
      <w:r w:rsidR="0074252F">
        <w:rPr>
          <w:i/>
          <w:sz w:val="24"/>
        </w:rPr>
        <w:t xml:space="preserve">A Haven and a Hell: </w:t>
      </w:r>
      <w:r w:rsidR="00FE591A">
        <w:rPr>
          <w:i/>
          <w:sz w:val="24"/>
        </w:rPr>
        <w:t>T</w:t>
      </w:r>
      <w:r w:rsidR="0074252F">
        <w:rPr>
          <w:i/>
          <w:sz w:val="24"/>
        </w:rPr>
        <w:t>he Ghetto in Black America.</w:t>
      </w:r>
      <w:r w:rsidR="0074252F">
        <w:rPr>
          <w:sz w:val="24"/>
        </w:rPr>
        <w:t xml:space="preserve"> Columbia University Press.</w:t>
      </w:r>
    </w:p>
    <w:p w14:paraId="026E542A" w14:textId="77777777" w:rsidR="0074252F" w:rsidRPr="0074252F" w:rsidRDefault="0074252F" w:rsidP="00C000E6">
      <w:pPr>
        <w:ind w:left="720"/>
        <w:rPr>
          <w:sz w:val="24"/>
        </w:rPr>
      </w:pPr>
    </w:p>
    <w:p w14:paraId="6AA0CB29" w14:textId="77777777" w:rsidR="00C4336D" w:rsidRDefault="009C3B52" w:rsidP="00EC6F0A">
      <w:pPr>
        <w:rPr>
          <w:sz w:val="24"/>
        </w:rPr>
      </w:pPr>
      <w:r>
        <w:rPr>
          <w:sz w:val="24"/>
        </w:rPr>
        <w:t>2006.</w:t>
      </w:r>
      <w:r w:rsidR="00FE6F07">
        <w:rPr>
          <w:sz w:val="24"/>
        </w:rPr>
        <w:t xml:space="preserve"> </w:t>
      </w:r>
      <w:r w:rsidR="0077308B">
        <w:rPr>
          <w:i/>
          <w:sz w:val="24"/>
        </w:rPr>
        <w:t xml:space="preserve">There Goes the Hood: </w:t>
      </w:r>
      <w:r w:rsidR="004E54C3">
        <w:rPr>
          <w:i/>
          <w:sz w:val="24"/>
        </w:rPr>
        <w:t xml:space="preserve">Views of </w:t>
      </w:r>
      <w:r w:rsidR="00C4336D">
        <w:rPr>
          <w:i/>
          <w:sz w:val="24"/>
        </w:rPr>
        <w:t xml:space="preserve">Gentrification </w:t>
      </w:r>
      <w:r w:rsidR="00231BA1">
        <w:rPr>
          <w:i/>
          <w:sz w:val="24"/>
        </w:rPr>
        <w:t xml:space="preserve">from </w:t>
      </w:r>
      <w:r w:rsidR="004E54C3">
        <w:rPr>
          <w:i/>
          <w:sz w:val="24"/>
        </w:rPr>
        <w:t>Ground Up</w:t>
      </w:r>
      <w:r w:rsidR="00C4336D">
        <w:rPr>
          <w:i/>
          <w:sz w:val="24"/>
        </w:rPr>
        <w:t xml:space="preserve">. </w:t>
      </w:r>
      <w:r w:rsidR="00C4336D">
        <w:rPr>
          <w:sz w:val="24"/>
        </w:rPr>
        <w:t>Temple University</w:t>
      </w:r>
      <w:r w:rsidR="00C000E6">
        <w:rPr>
          <w:sz w:val="24"/>
        </w:rPr>
        <w:t xml:space="preserve"> Press.  </w:t>
      </w:r>
    </w:p>
    <w:p w14:paraId="359EC1EE" w14:textId="06758A70" w:rsidR="0045106F" w:rsidRDefault="0045106F">
      <w:pPr>
        <w:rPr>
          <w:sz w:val="24"/>
        </w:rPr>
      </w:pPr>
      <w:r>
        <w:rPr>
          <w:sz w:val="24"/>
        </w:rPr>
        <w:br w:type="page"/>
      </w:r>
    </w:p>
    <w:p w14:paraId="12D77CA7" w14:textId="627AFB36" w:rsidR="00874AFE" w:rsidRPr="00874AFE" w:rsidRDefault="00D0334E" w:rsidP="00EC6F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2021</w:t>
      </w:r>
      <w:r w:rsidR="00874AFE">
        <w:rPr>
          <w:sz w:val="24"/>
          <w:szCs w:val="24"/>
        </w:rPr>
        <w:t xml:space="preserve">. </w:t>
      </w:r>
      <w:r w:rsidR="00874AFE" w:rsidRPr="00874AFE">
        <w:rPr>
          <w:sz w:val="24"/>
          <w:szCs w:val="24"/>
        </w:rPr>
        <w:t>Up-and-Coming or Down-and-Out?</w:t>
      </w:r>
      <w:r w:rsidR="00874AFE">
        <w:rPr>
          <w:sz w:val="24"/>
          <w:szCs w:val="24"/>
        </w:rPr>
        <w:t xml:space="preserve"> </w:t>
      </w:r>
      <w:r w:rsidR="00874AFE" w:rsidRPr="00874AFE">
        <w:rPr>
          <w:sz w:val="24"/>
          <w:szCs w:val="24"/>
        </w:rPr>
        <w:t>Social Media Popularity as an</w:t>
      </w:r>
    </w:p>
    <w:p w14:paraId="0C5645C7" w14:textId="785A974C" w:rsidR="00874AFE" w:rsidRDefault="00874AFE" w:rsidP="00EC6F0A">
      <w:pPr>
        <w:rPr>
          <w:sz w:val="24"/>
          <w:szCs w:val="24"/>
        </w:rPr>
      </w:pPr>
      <w:r w:rsidRPr="00874AFE">
        <w:rPr>
          <w:sz w:val="24"/>
          <w:szCs w:val="24"/>
        </w:rPr>
        <w:t>Indicator of Neighborhood Change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Journal of Planning Education and Research.</w:t>
      </w:r>
      <w:r w:rsidR="00391602">
        <w:rPr>
          <w:sz w:val="24"/>
          <w:szCs w:val="24"/>
        </w:rPr>
        <w:t xml:space="preserve"> With Constantine E. </w:t>
      </w:r>
      <w:r w:rsidR="00554391">
        <w:rPr>
          <w:sz w:val="24"/>
          <w:szCs w:val="24"/>
        </w:rPr>
        <w:t>Kontokosta</w:t>
      </w:r>
      <w:r w:rsidR="00391602">
        <w:rPr>
          <w:sz w:val="24"/>
          <w:szCs w:val="24"/>
        </w:rPr>
        <w:t xml:space="preserve"> and Yuan Lai.</w:t>
      </w:r>
      <w:r w:rsidR="00D0334E">
        <w:rPr>
          <w:sz w:val="24"/>
          <w:szCs w:val="24"/>
        </w:rPr>
        <w:t xml:space="preserve"> </w:t>
      </w:r>
      <w:hyperlink r:id="rId10" w:history="1">
        <w:r w:rsidR="00D0334E" w:rsidRPr="00D0334E">
          <w:rPr>
            <w:rStyle w:val="Hyperlink"/>
            <w:sz w:val="24"/>
            <w:szCs w:val="24"/>
          </w:rPr>
          <w:t>https://doi.org/10.1177/0739456X21998445</w:t>
        </w:r>
      </w:hyperlink>
    </w:p>
    <w:p w14:paraId="2AFBBD6F" w14:textId="77777777" w:rsidR="00391602" w:rsidRPr="00391602" w:rsidRDefault="00391602" w:rsidP="00EC6F0A">
      <w:pPr>
        <w:rPr>
          <w:sz w:val="24"/>
          <w:szCs w:val="24"/>
        </w:rPr>
      </w:pPr>
    </w:p>
    <w:p w14:paraId="4C52E46A" w14:textId="5599E796" w:rsidR="00704295" w:rsidRDefault="00874AFE" w:rsidP="00EC6F0A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704295">
        <w:rPr>
          <w:sz w:val="24"/>
          <w:szCs w:val="24"/>
        </w:rPr>
        <w:t xml:space="preserve">. </w:t>
      </w:r>
      <w:r w:rsidR="00704295" w:rsidRPr="00704295">
        <w:rPr>
          <w:sz w:val="24"/>
          <w:szCs w:val="24"/>
        </w:rPr>
        <w:t>Residential Segregation at the Dawn of the</w:t>
      </w:r>
      <w:r w:rsidR="00704295">
        <w:rPr>
          <w:sz w:val="24"/>
          <w:szCs w:val="24"/>
        </w:rPr>
        <w:t xml:space="preserve"> </w:t>
      </w:r>
      <w:r w:rsidR="00704295" w:rsidRPr="00704295">
        <w:rPr>
          <w:sz w:val="24"/>
          <w:szCs w:val="24"/>
        </w:rPr>
        <w:t>Great Migration: Evidence from the 1910</w:t>
      </w:r>
      <w:r w:rsidR="00704295">
        <w:rPr>
          <w:sz w:val="24"/>
          <w:szCs w:val="24"/>
        </w:rPr>
        <w:t xml:space="preserve"> </w:t>
      </w:r>
      <w:r w:rsidR="00704295" w:rsidRPr="00704295">
        <w:rPr>
          <w:sz w:val="24"/>
          <w:szCs w:val="24"/>
        </w:rPr>
        <w:t>and 1920 Census</w:t>
      </w:r>
      <w:r w:rsidR="00704295">
        <w:rPr>
          <w:sz w:val="24"/>
          <w:szCs w:val="24"/>
        </w:rPr>
        <w:t xml:space="preserve">. </w:t>
      </w:r>
      <w:r w:rsidR="00704295">
        <w:rPr>
          <w:i/>
          <w:sz w:val="24"/>
          <w:szCs w:val="24"/>
        </w:rPr>
        <w:t>Social Science History.</w:t>
      </w:r>
      <w:r w:rsidR="00704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45: 27-53. </w:t>
      </w:r>
      <w:r w:rsidR="00704295">
        <w:rPr>
          <w:sz w:val="24"/>
          <w:szCs w:val="24"/>
        </w:rPr>
        <w:t>With Hyun Hye Bae.</w:t>
      </w:r>
    </w:p>
    <w:p w14:paraId="15AF076A" w14:textId="77777777" w:rsidR="00704295" w:rsidRPr="00704295" w:rsidRDefault="00704295" w:rsidP="00EC6F0A">
      <w:pPr>
        <w:rPr>
          <w:sz w:val="24"/>
          <w:szCs w:val="24"/>
        </w:rPr>
      </w:pPr>
    </w:p>
    <w:p w14:paraId="2B828360" w14:textId="64CDF593" w:rsidR="00B76C9D" w:rsidRPr="00B76C9D" w:rsidRDefault="00914768" w:rsidP="00EC6F0A">
      <w:pPr>
        <w:rPr>
          <w:sz w:val="24"/>
          <w:szCs w:val="24"/>
        </w:rPr>
      </w:pPr>
      <w:r>
        <w:rPr>
          <w:sz w:val="24"/>
          <w:szCs w:val="24"/>
        </w:rPr>
        <w:t>2019</w:t>
      </w:r>
      <w:r w:rsidR="00B76C9D">
        <w:rPr>
          <w:sz w:val="24"/>
          <w:szCs w:val="24"/>
        </w:rPr>
        <w:t xml:space="preserve">. </w:t>
      </w:r>
      <w:r w:rsidR="00B76C9D" w:rsidRPr="00B76C9D">
        <w:rPr>
          <w:sz w:val="24"/>
          <w:szCs w:val="24"/>
        </w:rPr>
        <w:t>The Siting Dilemma: Race and the Location of Federal Housing Projects</w:t>
      </w:r>
      <w:r w:rsidR="00B76C9D">
        <w:rPr>
          <w:sz w:val="24"/>
          <w:szCs w:val="24"/>
        </w:rPr>
        <w:t xml:space="preserve">. </w:t>
      </w:r>
      <w:r w:rsidR="00E94B0D">
        <w:rPr>
          <w:sz w:val="24"/>
          <w:szCs w:val="24"/>
        </w:rPr>
        <w:t xml:space="preserve">In </w:t>
      </w:r>
      <w:r w:rsidR="0069560A">
        <w:rPr>
          <w:sz w:val="24"/>
          <w:szCs w:val="24"/>
        </w:rPr>
        <w:t>Molly Metzger and Henry S. Webber, (eds.)</w:t>
      </w:r>
      <w:r w:rsidR="00032654">
        <w:rPr>
          <w:sz w:val="24"/>
          <w:szCs w:val="24"/>
        </w:rPr>
        <w:t>,</w:t>
      </w:r>
      <w:r w:rsidR="00E34C40">
        <w:rPr>
          <w:sz w:val="24"/>
          <w:szCs w:val="24"/>
        </w:rPr>
        <w:t xml:space="preserve"> </w:t>
      </w:r>
      <w:r w:rsidR="00E94B0D" w:rsidRPr="00A803B0">
        <w:rPr>
          <w:i/>
          <w:sz w:val="24"/>
          <w:szCs w:val="24"/>
        </w:rPr>
        <w:t>Facing Segregation: Housing Policy Solutions for a Stronger Society</w:t>
      </w:r>
      <w:r w:rsidR="00A24D98">
        <w:rPr>
          <w:sz w:val="24"/>
          <w:szCs w:val="24"/>
        </w:rPr>
        <w:t xml:space="preserve">. </w:t>
      </w:r>
      <w:r w:rsidR="00032654">
        <w:rPr>
          <w:sz w:val="24"/>
          <w:szCs w:val="24"/>
        </w:rPr>
        <w:t>London: Oxford University Press.</w:t>
      </w:r>
    </w:p>
    <w:p w14:paraId="4679E6B5" w14:textId="4D9484BF" w:rsidR="00B76C9D" w:rsidRDefault="00B76C9D" w:rsidP="00EC6F0A">
      <w:pPr>
        <w:rPr>
          <w:sz w:val="24"/>
          <w:szCs w:val="24"/>
        </w:rPr>
      </w:pPr>
    </w:p>
    <w:p w14:paraId="5A9F2227" w14:textId="56818214" w:rsidR="003D32B4" w:rsidRDefault="003D32B4" w:rsidP="00EC6F0A">
      <w:pPr>
        <w:rPr>
          <w:sz w:val="24"/>
          <w:szCs w:val="24"/>
        </w:rPr>
      </w:pPr>
      <w:r>
        <w:rPr>
          <w:sz w:val="24"/>
          <w:szCs w:val="24"/>
        </w:rPr>
        <w:t xml:space="preserve">2016. Producing Affordable Housing in Rising Markets: What Works? </w:t>
      </w:r>
      <w:r>
        <w:rPr>
          <w:i/>
          <w:sz w:val="24"/>
          <w:szCs w:val="24"/>
        </w:rPr>
        <w:t>Cityscape</w:t>
      </w:r>
      <w:r>
        <w:rPr>
          <w:sz w:val="24"/>
          <w:szCs w:val="24"/>
        </w:rPr>
        <w:t>. With Jenny Schuetz. 19(1):217-236.</w:t>
      </w:r>
    </w:p>
    <w:p w14:paraId="0DB0E658" w14:textId="77777777" w:rsidR="003D32B4" w:rsidRPr="003D32B4" w:rsidRDefault="003D32B4" w:rsidP="00EC6F0A">
      <w:pPr>
        <w:rPr>
          <w:sz w:val="24"/>
          <w:szCs w:val="24"/>
        </w:rPr>
      </w:pPr>
    </w:p>
    <w:p w14:paraId="7C367B5B" w14:textId="0FE6F75B" w:rsidR="00F811C9" w:rsidRPr="00F811C9" w:rsidRDefault="00F612B9" w:rsidP="00EC6F0A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F811C9" w:rsidRPr="00F811C9">
        <w:rPr>
          <w:sz w:val="24"/>
          <w:szCs w:val="24"/>
        </w:rPr>
        <w:t>. Displacement and gentrification in England and Wales: A quasi-experimental approach</w:t>
      </w:r>
      <w:r w:rsidR="00F811C9">
        <w:rPr>
          <w:sz w:val="24"/>
          <w:szCs w:val="24"/>
        </w:rPr>
        <w:t xml:space="preserve">. </w:t>
      </w:r>
      <w:r w:rsidR="00F811C9">
        <w:rPr>
          <w:i/>
          <w:sz w:val="24"/>
          <w:szCs w:val="24"/>
        </w:rPr>
        <w:t>Urban S</w:t>
      </w:r>
      <w:r w:rsidR="00F811C9" w:rsidRPr="00F612B9">
        <w:rPr>
          <w:i/>
          <w:sz w:val="24"/>
          <w:szCs w:val="24"/>
        </w:rPr>
        <w:t>tudies.</w:t>
      </w:r>
      <w:r w:rsidR="00F811C9" w:rsidRPr="00F612B9">
        <w:rPr>
          <w:sz w:val="24"/>
          <w:szCs w:val="24"/>
        </w:rPr>
        <w:t xml:space="preserve"> With Maria Adele Cassola and Tiacheng Cai.</w:t>
      </w:r>
      <w:r w:rsidRPr="00F612B9">
        <w:rPr>
          <w:sz w:val="24"/>
          <w:szCs w:val="24"/>
        </w:rPr>
        <w:t xml:space="preserve"> </w:t>
      </w:r>
      <w:r w:rsidR="0074252F">
        <w:rPr>
          <w:sz w:val="24"/>
          <w:szCs w:val="24"/>
        </w:rPr>
        <w:t>53(13)</w:t>
      </w:r>
      <w:r w:rsidRPr="00F612B9">
        <w:rPr>
          <w:sz w:val="24"/>
          <w:szCs w:val="24"/>
        </w:rPr>
        <w:t>:</w:t>
      </w:r>
      <w:r w:rsidR="00043586">
        <w:rPr>
          <w:sz w:val="24"/>
          <w:szCs w:val="24"/>
        </w:rPr>
        <w:t>1-18.</w:t>
      </w:r>
    </w:p>
    <w:p w14:paraId="51275BA0" w14:textId="77777777" w:rsidR="00F811C9" w:rsidRDefault="00F811C9" w:rsidP="00EC6F0A">
      <w:pPr>
        <w:rPr>
          <w:sz w:val="24"/>
          <w:szCs w:val="24"/>
        </w:rPr>
      </w:pPr>
    </w:p>
    <w:p w14:paraId="6DF2F5D8" w14:textId="77777777" w:rsidR="004969C1" w:rsidRPr="004969C1" w:rsidRDefault="00B572DB" w:rsidP="00EC6F0A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4969C1" w:rsidRPr="004969C1">
        <w:rPr>
          <w:sz w:val="24"/>
          <w:szCs w:val="24"/>
        </w:rPr>
        <w:t>. White Entry into Black Neighborhoods: Advent of a New Era?</w:t>
      </w:r>
      <w:r w:rsidR="004969C1">
        <w:rPr>
          <w:sz w:val="24"/>
          <w:szCs w:val="24"/>
        </w:rPr>
        <w:t xml:space="preserve"> </w:t>
      </w:r>
      <w:r w:rsidR="004969C1">
        <w:rPr>
          <w:i/>
          <w:sz w:val="24"/>
          <w:szCs w:val="24"/>
        </w:rPr>
        <w:t>The Annals of the American Academy of Political and Social Science.</w:t>
      </w:r>
      <w:r w:rsidR="004969C1">
        <w:rPr>
          <w:sz w:val="24"/>
          <w:szCs w:val="24"/>
        </w:rPr>
        <w:t xml:space="preserve"> Volume 660</w:t>
      </w:r>
      <w:r>
        <w:rPr>
          <w:sz w:val="24"/>
          <w:szCs w:val="24"/>
        </w:rPr>
        <w:t>: 302-318</w:t>
      </w:r>
      <w:r w:rsidR="004969C1">
        <w:rPr>
          <w:sz w:val="24"/>
          <w:szCs w:val="24"/>
        </w:rPr>
        <w:t>. With Tiacheng Cai.</w:t>
      </w:r>
    </w:p>
    <w:p w14:paraId="1CCE4ED1" w14:textId="77777777" w:rsidR="004969C1" w:rsidRPr="004969C1" w:rsidRDefault="004969C1" w:rsidP="00EC6F0A">
      <w:pPr>
        <w:rPr>
          <w:i/>
          <w:sz w:val="24"/>
          <w:szCs w:val="24"/>
        </w:rPr>
      </w:pPr>
    </w:p>
    <w:p w14:paraId="31B25868" w14:textId="77777777" w:rsidR="002D576D" w:rsidRPr="002D576D" w:rsidRDefault="0098195C" w:rsidP="00EC6F0A">
      <w:pPr>
        <w:rPr>
          <w:sz w:val="24"/>
          <w:szCs w:val="24"/>
        </w:rPr>
      </w:pPr>
      <w:r>
        <w:rPr>
          <w:sz w:val="24"/>
          <w:szCs w:val="24"/>
        </w:rPr>
        <w:t>2014</w:t>
      </w:r>
      <w:r w:rsidR="002833FE">
        <w:rPr>
          <w:sz w:val="24"/>
          <w:szCs w:val="24"/>
        </w:rPr>
        <w:t xml:space="preserve">. Do Source of Income Anti-Discrimination Laws Facilitate Access to Less Disadvantaged Neighborhoods? </w:t>
      </w:r>
      <w:r w:rsidR="002833FE">
        <w:rPr>
          <w:i/>
          <w:sz w:val="24"/>
          <w:szCs w:val="24"/>
        </w:rPr>
        <w:t>Housing Studies</w:t>
      </w:r>
      <w:r w:rsidR="002833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29(1): 88-107. </w:t>
      </w:r>
      <w:r w:rsidR="002833FE">
        <w:rPr>
          <w:sz w:val="24"/>
          <w:szCs w:val="24"/>
        </w:rPr>
        <w:t>With Yunjing Li.</w:t>
      </w:r>
      <w:r w:rsidR="002D576D">
        <w:rPr>
          <w:sz w:val="24"/>
          <w:szCs w:val="24"/>
        </w:rPr>
        <w:t xml:space="preserve"> </w:t>
      </w:r>
    </w:p>
    <w:p w14:paraId="21F65544" w14:textId="77777777" w:rsidR="002833FE" w:rsidRPr="002833FE" w:rsidRDefault="002833FE" w:rsidP="00EC6F0A">
      <w:pPr>
        <w:autoSpaceDE w:val="0"/>
        <w:autoSpaceDN w:val="0"/>
        <w:adjustRightInd w:val="0"/>
        <w:rPr>
          <w:sz w:val="24"/>
          <w:szCs w:val="24"/>
        </w:rPr>
      </w:pPr>
    </w:p>
    <w:p w14:paraId="0231D01F" w14:textId="77777777" w:rsidR="0049161B" w:rsidRPr="006378C7" w:rsidRDefault="006378C7" w:rsidP="00EC6F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49161B" w:rsidRPr="006378C7">
        <w:rPr>
          <w:sz w:val="24"/>
          <w:szCs w:val="24"/>
        </w:rPr>
        <w:t>Gentrification and Well-Being. In: Susan J. Smith, Marja Elsinga,</w:t>
      </w:r>
    </w:p>
    <w:p w14:paraId="4C09F480" w14:textId="77777777" w:rsidR="0049161B" w:rsidRPr="006378C7" w:rsidRDefault="0049161B" w:rsidP="00EC6F0A">
      <w:pPr>
        <w:autoSpaceDE w:val="0"/>
        <w:autoSpaceDN w:val="0"/>
        <w:adjustRightInd w:val="0"/>
        <w:rPr>
          <w:sz w:val="24"/>
          <w:szCs w:val="24"/>
        </w:rPr>
      </w:pPr>
      <w:r w:rsidRPr="006378C7">
        <w:rPr>
          <w:sz w:val="24"/>
          <w:szCs w:val="24"/>
        </w:rPr>
        <w:t>Lorna Fox O’Mahony, Ong Seow Eng, Susan Wachter, Chris Hamnett, editors.</w:t>
      </w:r>
    </w:p>
    <w:p w14:paraId="34F5B808" w14:textId="315713F4" w:rsidR="00B01D9F" w:rsidRPr="006378C7" w:rsidRDefault="0049161B" w:rsidP="00EC6F0A">
      <w:pPr>
        <w:autoSpaceDE w:val="0"/>
        <w:autoSpaceDN w:val="0"/>
        <w:adjustRightInd w:val="0"/>
        <w:rPr>
          <w:sz w:val="24"/>
          <w:szCs w:val="24"/>
        </w:rPr>
      </w:pPr>
      <w:r w:rsidRPr="006378C7">
        <w:rPr>
          <w:sz w:val="24"/>
          <w:szCs w:val="24"/>
        </w:rPr>
        <w:t xml:space="preserve">International Encyclopedia of Housing and Home, Vol </w:t>
      </w:r>
      <w:r w:rsidR="00554391" w:rsidRPr="006378C7">
        <w:rPr>
          <w:sz w:val="24"/>
          <w:szCs w:val="24"/>
        </w:rPr>
        <w:t>2. Oxford</w:t>
      </w:r>
      <w:r w:rsidRPr="006378C7">
        <w:rPr>
          <w:sz w:val="24"/>
          <w:szCs w:val="24"/>
        </w:rPr>
        <w:t>: Elsevier; 2012. pp. 280–286.</w:t>
      </w:r>
    </w:p>
    <w:p w14:paraId="51A1DA1B" w14:textId="77777777" w:rsidR="006378C7" w:rsidRDefault="006378C7" w:rsidP="00EC6F0A">
      <w:pPr>
        <w:autoSpaceDE w:val="0"/>
        <w:autoSpaceDN w:val="0"/>
        <w:adjustRightInd w:val="0"/>
        <w:rPr>
          <w:sz w:val="24"/>
          <w:szCs w:val="24"/>
        </w:rPr>
      </w:pPr>
    </w:p>
    <w:p w14:paraId="4939176C" w14:textId="02AFCA54" w:rsidR="00B01D9F" w:rsidRPr="00B01D9F" w:rsidRDefault="00B01D9F" w:rsidP="00EC6F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2012. Neighborhood Walkability and Active Travel (Walking and Cycling) in New York City. </w:t>
      </w:r>
      <w:r>
        <w:rPr>
          <w:i/>
          <w:sz w:val="24"/>
          <w:szCs w:val="24"/>
        </w:rPr>
        <w:t xml:space="preserve">Journal of Urban </w:t>
      </w:r>
      <w:r w:rsidR="00554391">
        <w:rPr>
          <w:i/>
          <w:sz w:val="24"/>
          <w:szCs w:val="24"/>
        </w:rPr>
        <w:t>Health.</w:t>
      </w:r>
      <w:r>
        <w:rPr>
          <w:sz w:val="24"/>
          <w:szCs w:val="24"/>
        </w:rPr>
        <w:t xml:space="preserve"> September 2012. </w:t>
      </w:r>
      <w:r w:rsidR="008A6F29" w:rsidRPr="008A6F29">
        <w:rPr>
          <w:sz w:val="24"/>
          <w:szCs w:val="24"/>
        </w:rPr>
        <w:t>Ofira Schwartz-Soicher, James Quinn, Catherine Richards, Michael D. M. Bader, Gina Lovasi, Darby Jack, Christopher Weiss, Kevin Konty, Peter Arno, Deborah Viola, Bonnie Kerker, and Andrew G. Rundle</w:t>
      </w:r>
      <w:r w:rsidRPr="00B01D9F">
        <w:rPr>
          <w:sz w:val="24"/>
          <w:szCs w:val="24"/>
        </w:rPr>
        <w:t>.</w:t>
      </w:r>
    </w:p>
    <w:p w14:paraId="2E446D5E" w14:textId="77777777" w:rsidR="00042F80" w:rsidRDefault="00042F80" w:rsidP="00EC6F0A">
      <w:pPr>
        <w:rPr>
          <w:sz w:val="24"/>
          <w:szCs w:val="24"/>
        </w:rPr>
      </w:pPr>
    </w:p>
    <w:p w14:paraId="188A42EF" w14:textId="77777777" w:rsidR="00FC278F" w:rsidRDefault="00FC278F" w:rsidP="00EC6F0A">
      <w:pPr>
        <w:rPr>
          <w:sz w:val="24"/>
          <w:szCs w:val="24"/>
          <w:u w:val="single"/>
        </w:rPr>
      </w:pPr>
      <w:r>
        <w:rPr>
          <w:sz w:val="24"/>
          <w:szCs w:val="24"/>
        </w:rPr>
        <w:t>2012</w:t>
      </w:r>
      <w:r w:rsidRPr="004F0B05">
        <w:rPr>
          <w:sz w:val="24"/>
          <w:szCs w:val="24"/>
        </w:rPr>
        <w:t>. The Impact of Source of Income Laws on Voucher Utilization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Housing Policy Debate.</w:t>
      </w:r>
      <w:r>
        <w:rPr>
          <w:sz w:val="24"/>
          <w:szCs w:val="24"/>
        </w:rPr>
        <w:t xml:space="preserve"> 22(2):207-319.</w:t>
      </w:r>
      <w:r>
        <w:rPr>
          <w:sz w:val="24"/>
          <w:szCs w:val="24"/>
          <w:u w:val="single"/>
        </w:rPr>
        <w:t xml:space="preserve"> </w:t>
      </w:r>
    </w:p>
    <w:p w14:paraId="0B367B15" w14:textId="77777777" w:rsidR="00FC278F" w:rsidRDefault="00FC278F" w:rsidP="00EC6F0A">
      <w:pPr>
        <w:rPr>
          <w:sz w:val="24"/>
          <w:szCs w:val="24"/>
          <w:u w:val="single"/>
        </w:rPr>
      </w:pPr>
    </w:p>
    <w:p w14:paraId="441C8735" w14:textId="77777777" w:rsidR="00FC278F" w:rsidRPr="00BE3858" w:rsidRDefault="00FC278F" w:rsidP="00EC6F0A">
      <w:pPr>
        <w:rPr>
          <w:sz w:val="24"/>
          <w:szCs w:val="24"/>
        </w:rPr>
      </w:pPr>
      <w:r>
        <w:rPr>
          <w:sz w:val="24"/>
          <w:szCs w:val="24"/>
        </w:rPr>
        <w:t>2011. The Suburbanization of Housing Choice Voucher Recipients. Brookings Institution. With Kenya Covington and Michael Stoll.</w:t>
      </w:r>
    </w:p>
    <w:p w14:paraId="7E9B27BD" w14:textId="77777777" w:rsidR="00043586" w:rsidRDefault="00043586" w:rsidP="00EC6F0A">
      <w:pPr>
        <w:rPr>
          <w:color w:val="000000"/>
          <w:sz w:val="24"/>
          <w:szCs w:val="24"/>
        </w:rPr>
      </w:pPr>
    </w:p>
    <w:p w14:paraId="559CF6FE" w14:textId="77777777" w:rsidR="00397BC9" w:rsidRPr="00397BC9" w:rsidRDefault="00397BC9" w:rsidP="00EC6F0A">
      <w:pPr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2011. </w:t>
      </w:r>
      <w:r w:rsidRPr="00270956">
        <w:rPr>
          <w:bCs/>
          <w:sz w:val="24"/>
          <w:szCs w:val="24"/>
        </w:rPr>
        <w:t xml:space="preserve">Planning for </w:t>
      </w:r>
      <w:r w:rsidRPr="00397BC9">
        <w:rPr>
          <w:bCs/>
          <w:sz w:val="24"/>
          <w:szCs w:val="24"/>
        </w:rPr>
        <w:t xml:space="preserve">Evaluation: Using Regression Discontinuity to Evaluate Targeted Place-Based Programs. </w:t>
      </w:r>
      <w:r w:rsidRPr="00397BC9">
        <w:rPr>
          <w:bCs/>
          <w:i/>
          <w:sz w:val="24"/>
          <w:szCs w:val="24"/>
        </w:rPr>
        <w:t>Journal of Planning Education and Research.</w:t>
      </w:r>
      <w:r w:rsidRPr="00397BC9">
        <w:rPr>
          <w:bCs/>
          <w:sz w:val="24"/>
          <w:szCs w:val="24"/>
        </w:rPr>
        <w:t xml:space="preserve">  </w:t>
      </w:r>
      <w:r w:rsidR="007A66A9">
        <w:rPr>
          <w:sz w:val="24"/>
          <w:szCs w:val="24"/>
        </w:rPr>
        <w:t xml:space="preserve">31(3): 308-318. </w:t>
      </w:r>
      <w:r w:rsidRPr="00397BC9">
        <w:rPr>
          <w:bCs/>
          <w:sz w:val="24"/>
          <w:szCs w:val="24"/>
        </w:rPr>
        <w:t>With Lan Deng.</w:t>
      </w:r>
    </w:p>
    <w:p w14:paraId="01BC5168" w14:textId="77777777" w:rsidR="00397BC9" w:rsidRPr="00397BC9" w:rsidRDefault="00397BC9" w:rsidP="00EC6F0A">
      <w:pPr>
        <w:rPr>
          <w:sz w:val="24"/>
          <w:szCs w:val="24"/>
        </w:rPr>
      </w:pPr>
    </w:p>
    <w:p w14:paraId="308BC22C" w14:textId="77777777" w:rsidR="00270956" w:rsidRPr="00397BC9" w:rsidRDefault="00270956" w:rsidP="00EC6F0A">
      <w:pPr>
        <w:rPr>
          <w:rStyle w:val="value"/>
          <w:sz w:val="24"/>
          <w:szCs w:val="24"/>
        </w:rPr>
      </w:pPr>
      <w:r w:rsidRPr="00397BC9">
        <w:rPr>
          <w:sz w:val="24"/>
          <w:szCs w:val="24"/>
        </w:rPr>
        <w:t xml:space="preserve">2011. Urban Planning and Health Equity. </w:t>
      </w:r>
      <w:r w:rsidRPr="00397BC9">
        <w:rPr>
          <w:i/>
          <w:sz w:val="24"/>
          <w:szCs w:val="24"/>
        </w:rPr>
        <w:t>Journal of Urban Health.</w:t>
      </w:r>
      <w:r w:rsidRPr="00397BC9">
        <w:rPr>
          <w:sz w:val="24"/>
          <w:szCs w:val="24"/>
        </w:rPr>
        <w:t xml:space="preserve"> </w:t>
      </w:r>
      <w:r w:rsidR="00D804C3" w:rsidRPr="00397BC9">
        <w:rPr>
          <w:sz w:val="24"/>
          <w:szCs w:val="24"/>
        </w:rPr>
        <w:t>88(3) 582-597</w:t>
      </w:r>
      <w:r w:rsidRPr="00397BC9">
        <w:rPr>
          <w:rStyle w:val="value"/>
          <w:sz w:val="24"/>
          <w:szCs w:val="24"/>
        </w:rPr>
        <w:t>. With Mary E. Northridge.</w:t>
      </w:r>
    </w:p>
    <w:p w14:paraId="5C0F3C50" w14:textId="77777777" w:rsidR="003A076E" w:rsidRDefault="003A076E" w:rsidP="00EC6F0A">
      <w:pPr>
        <w:rPr>
          <w:sz w:val="24"/>
          <w:szCs w:val="24"/>
        </w:rPr>
      </w:pPr>
    </w:p>
    <w:p w14:paraId="6E52488D" w14:textId="77777777" w:rsidR="00042F80" w:rsidRPr="00042F80" w:rsidRDefault="00042F80" w:rsidP="00EC6F0A">
      <w:pPr>
        <w:rPr>
          <w:sz w:val="24"/>
          <w:szCs w:val="24"/>
        </w:rPr>
      </w:pPr>
      <w:r>
        <w:rPr>
          <w:sz w:val="24"/>
          <w:szCs w:val="24"/>
        </w:rPr>
        <w:t>2010</w:t>
      </w:r>
      <w:r w:rsidRPr="00E96B9A">
        <w:rPr>
          <w:sz w:val="24"/>
          <w:szCs w:val="24"/>
        </w:rPr>
        <w:t>. African American Locational Attainment before the Civil Rights Era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City and Community.</w:t>
      </w:r>
      <w:r>
        <w:rPr>
          <w:sz w:val="24"/>
          <w:szCs w:val="24"/>
        </w:rPr>
        <w:t xml:space="preserve"> 9(3):</w:t>
      </w:r>
      <w:r w:rsidRPr="00042F80">
        <w:rPr>
          <w:sz w:val="24"/>
          <w:szCs w:val="24"/>
        </w:rPr>
        <w:t xml:space="preserve"> </w:t>
      </w:r>
      <w:r w:rsidRPr="00042F80">
        <w:rPr>
          <w:rStyle w:val="databold"/>
          <w:sz w:val="24"/>
          <w:szCs w:val="24"/>
        </w:rPr>
        <w:t>235-255</w:t>
      </w:r>
    </w:p>
    <w:p w14:paraId="65B64E5E" w14:textId="77777777" w:rsidR="0066518C" w:rsidRDefault="0066518C" w:rsidP="00EC6F0A">
      <w:pPr>
        <w:autoSpaceDE w:val="0"/>
        <w:autoSpaceDN w:val="0"/>
        <w:adjustRightInd w:val="0"/>
        <w:rPr>
          <w:sz w:val="24"/>
          <w:szCs w:val="24"/>
        </w:rPr>
      </w:pPr>
    </w:p>
    <w:p w14:paraId="1DE963D0" w14:textId="77777777" w:rsidR="003F723E" w:rsidRDefault="003F723E" w:rsidP="00EC6F0A">
      <w:pPr>
        <w:rPr>
          <w:sz w:val="24"/>
          <w:szCs w:val="24"/>
        </w:rPr>
      </w:pPr>
      <w:r>
        <w:rPr>
          <w:sz w:val="24"/>
          <w:szCs w:val="24"/>
        </w:rPr>
        <w:t>2009</w:t>
      </w:r>
      <w:r w:rsidRPr="00C5718B">
        <w:rPr>
          <w:sz w:val="24"/>
          <w:szCs w:val="24"/>
        </w:rPr>
        <w:t>. Neighbourhood Diversity, Metropolitan Segregation, and Gentrification: What are the links in the US?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Urban Studies</w:t>
      </w:r>
      <w:r>
        <w:rPr>
          <w:sz w:val="24"/>
          <w:szCs w:val="24"/>
        </w:rPr>
        <w:t xml:space="preserve">. 46(10): </w:t>
      </w:r>
      <w:r w:rsidRPr="00E8070D">
        <w:rPr>
          <w:sz w:val="24"/>
          <w:szCs w:val="24"/>
        </w:rPr>
        <w:t>2079–2101</w:t>
      </w:r>
      <w:r>
        <w:rPr>
          <w:sz w:val="24"/>
          <w:szCs w:val="24"/>
        </w:rPr>
        <w:t>.</w:t>
      </w:r>
    </w:p>
    <w:p w14:paraId="1DA6D91D" w14:textId="77777777" w:rsidR="003F723E" w:rsidRPr="00C5718B" w:rsidRDefault="003F723E" w:rsidP="00EC6F0A">
      <w:pPr>
        <w:rPr>
          <w:sz w:val="24"/>
          <w:szCs w:val="24"/>
        </w:rPr>
      </w:pPr>
    </w:p>
    <w:p w14:paraId="24E3EA01" w14:textId="77777777" w:rsidR="0066518C" w:rsidRPr="0066518C" w:rsidRDefault="0066518C" w:rsidP="00EC6F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2009. </w:t>
      </w:r>
      <w:r w:rsidRPr="0066518C">
        <w:rPr>
          <w:color w:val="000000"/>
          <w:sz w:val="24"/>
          <w:szCs w:val="24"/>
        </w:rPr>
        <w:t>Neighborhood Food Environment and Walkability Predict Obesity in New York City</w:t>
      </w:r>
      <w:r>
        <w:rPr>
          <w:color w:val="000000"/>
          <w:sz w:val="24"/>
          <w:szCs w:val="24"/>
        </w:rPr>
        <w:t xml:space="preserve">. </w:t>
      </w:r>
      <w:r w:rsidRPr="0066518C">
        <w:rPr>
          <w:i/>
          <w:color w:val="000000"/>
          <w:sz w:val="24"/>
          <w:szCs w:val="24"/>
        </w:rPr>
        <w:t>Environmental Health Perspectives</w:t>
      </w:r>
      <w:r>
        <w:rPr>
          <w:i/>
          <w:color w:val="000000"/>
          <w:sz w:val="24"/>
          <w:szCs w:val="24"/>
        </w:rPr>
        <w:t>.</w:t>
      </w:r>
      <w:r w:rsidRPr="0066518C">
        <w:rPr>
          <w:color w:val="000000"/>
          <w:sz w:val="24"/>
          <w:szCs w:val="24"/>
        </w:rPr>
        <w:t xml:space="preserve">  117</w:t>
      </w:r>
      <w:r>
        <w:rPr>
          <w:color w:val="000000"/>
          <w:sz w:val="24"/>
          <w:szCs w:val="24"/>
        </w:rPr>
        <w:t>(</w:t>
      </w:r>
      <w:r w:rsidRPr="0066518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</w:t>
      </w:r>
      <w:r w:rsidRPr="0066518C">
        <w:rPr>
          <w:color w:val="000000"/>
          <w:sz w:val="24"/>
          <w:szCs w:val="24"/>
        </w:rPr>
        <w:t>: 442-447</w:t>
      </w:r>
      <w:r>
        <w:rPr>
          <w:color w:val="000000"/>
          <w:sz w:val="24"/>
          <w:szCs w:val="24"/>
        </w:rPr>
        <w:t xml:space="preserve">. With </w:t>
      </w:r>
      <w:r w:rsidRPr="0066518C">
        <w:rPr>
          <w:color w:val="000000"/>
          <w:sz w:val="24"/>
          <w:szCs w:val="24"/>
        </w:rPr>
        <w:t>Rundle</w:t>
      </w:r>
      <w:r>
        <w:rPr>
          <w:color w:val="000000"/>
          <w:sz w:val="24"/>
          <w:szCs w:val="24"/>
        </w:rPr>
        <w:t>,</w:t>
      </w:r>
      <w:r w:rsidRPr="0066518C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ndrew</w:t>
      </w:r>
      <w:r w:rsidRPr="0066518C">
        <w:rPr>
          <w:color w:val="000000"/>
          <w:sz w:val="24"/>
          <w:szCs w:val="24"/>
        </w:rPr>
        <w:t>, Neckerman</w:t>
      </w:r>
      <w:r>
        <w:rPr>
          <w:color w:val="000000"/>
          <w:sz w:val="24"/>
          <w:szCs w:val="24"/>
        </w:rPr>
        <w:t>,</w:t>
      </w:r>
      <w:r w:rsidRPr="0066518C">
        <w:rPr>
          <w:color w:val="000000"/>
          <w:sz w:val="24"/>
          <w:szCs w:val="24"/>
        </w:rPr>
        <w:t xml:space="preserve"> K</w:t>
      </w:r>
      <w:r>
        <w:rPr>
          <w:color w:val="000000"/>
          <w:sz w:val="24"/>
          <w:szCs w:val="24"/>
        </w:rPr>
        <w:t>atherine M.</w:t>
      </w:r>
    </w:p>
    <w:p w14:paraId="5694F23E" w14:textId="77777777" w:rsidR="00CE1FC6" w:rsidRDefault="00CE1FC6" w:rsidP="00EC6F0A">
      <w:pPr>
        <w:rPr>
          <w:b/>
          <w:sz w:val="24"/>
        </w:rPr>
      </w:pPr>
    </w:p>
    <w:p w14:paraId="2B1E121C" w14:textId="4EB07D53" w:rsidR="00DB01E8" w:rsidRPr="00DB01E8" w:rsidRDefault="0066518C" w:rsidP="00EC6F0A">
      <w:pPr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2009</w:t>
      </w:r>
      <w:r w:rsidR="00DB01E8">
        <w:rPr>
          <w:color w:val="000000"/>
          <w:sz w:val="24"/>
          <w:szCs w:val="24"/>
        </w:rPr>
        <w:t>.</w:t>
      </w:r>
      <w:r w:rsidR="00DB01E8" w:rsidRPr="00DB01E8">
        <w:rPr>
          <w:color w:val="000000"/>
          <w:sz w:val="24"/>
          <w:szCs w:val="24"/>
        </w:rPr>
        <w:t xml:space="preserve"> "Cost-Benefit Analysis of Using Housing Assistance to Promote Human Capital: A Conceptualization and Review of the Evidence</w:t>
      </w:r>
      <w:r w:rsidR="00554391" w:rsidRPr="00DB01E8">
        <w:rPr>
          <w:color w:val="000000"/>
          <w:sz w:val="24"/>
          <w:szCs w:val="24"/>
        </w:rPr>
        <w:t>” In</w:t>
      </w:r>
      <w:r w:rsidR="00DB01E8" w:rsidRPr="00DB01E8">
        <w:rPr>
          <w:color w:val="000000"/>
          <w:sz w:val="24"/>
          <w:szCs w:val="24"/>
        </w:rPr>
        <w:t xml:space="preserve"> David L. Weimer and Aidan R. Vining, eds., </w:t>
      </w:r>
      <w:r w:rsidR="00DB01E8" w:rsidRPr="00DB01E8">
        <w:rPr>
          <w:i/>
          <w:iCs/>
          <w:color w:val="000000"/>
          <w:sz w:val="24"/>
          <w:szCs w:val="24"/>
        </w:rPr>
        <w:t>Investing in the Disadvantaged: What We Know, and What We Need to Know, about the Benefits of Social Policies</w:t>
      </w:r>
      <w:r w:rsidR="00DB01E8">
        <w:rPr>
          <w:i/>
          <w:iCs/>
          <w:color w:val="000000"/>
          <w:sz w:val="24"/>
          <w:szCs w:val="24"/>
        </w:rPr>
        <w:t>.</w:t>
      </w:r>
      <w:r w:rsidR="00DB01E8" w:rsidRPr="00DB01E8">
        <w:rPr>
          <w:color w:val="0000FF"/>
          <w:sz w:val="24"/>
          <w:szCs w:val="24"/>
        </w:rPr>
        <w:t> </w:t>
      </w:r>
      <w:r w:rsidR="00DB01E8" w:rsidRPr="00DB01E8">
        <w:rPr>
          <w:color w:val="000000"/>
          <w:sz w:val="24"/>
          <w:szCs w:val="24"/>
        </w:rPr>
        <w:t>Washington, D.C.: Georgetown University Press.</w:t>
      </w:r>
    </w:p>
    <w:p w14:paraId="3BA990FE" w14:textId="77777777" w:rsidR="00DB01E8" w:rsidRDefault="00DB01E8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</w:p>
    <w:p w14:paraId="732C2B6C" w14:textId="77777777" w:rsidR="00BE3858" w:rsidRDefault="00E96B9A" w:rsidP="00EC6F0A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>2008</w:t>
      </w:r>
      <w:r w:rsidR="0034037A" w:rsidRPr="0034037A">
        <w:rPr>
          <w:sz w:val="24"/>
          <w:szCs w:val="24"/>
        </w:rPr>
        <w:t xml:space="preserve">. Personal and neighborhood socioeconomic status and indices of neighborhood walk-ability predict body mass index in New York City. </w:t>
      </w:r>
      <w:r w:rsidR="0034037A" w:rsidRPr="0034037A">
        <w:rPr>
          <w:i/>
          <w:sz w:val="24"/>
          <w:szCs w:val="24"/>
        </w:rPr>
        <w:t xml:space="preserve">Social Science and Medicine. </w:t>
      </w:r>
    </w:p>
    <w:p w14:paraId="008AD58F" w14:textId="77777777" w:rsidR="0034037A" w:rsidRPr="0034037A" w:rsidRDefault="0034037A" w:rsidP="00EC6F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37A">
        <w:rPr>
          <w:sz w:val="24"/>
          <w:szCs w:val="24"/>
        </w:rPr>
        <w:t xml:space="preserve">With </w:t>
      </w:r>
      <w:r w:rsidRPr="0034037A">
        <w:rPr>
          <w:color w:val="000000"/>
          <w:sz w:val="24"/>
          <w:szCs w:val="24"/>
        </w:rPr>
        <w:t xml:space="preserve">Andrew Rundle, Sam Field, Yoosun Park, Christopher C. Weiss, and Kathryn </w:t>
      </w:r>
      <w:r w:rsidRPr="00E96B9A">
        <w:rPr>
          <w:color w:val="000000"/>
          <w:sz w:val="24"/>
          <w:szCs w:val="24"/>
        </w:rPr>
        <w:t xml:space="preserve">Neckerman. </w:t>
      </w:r>
      <w:r w:rsidR="00E96B9A" w:rsidRPr="00E96B9A">
        <w:rPr>
          <w:rStyle w:val="databold"/>
          <w:sz w:val="24"/>
          <w:szCs w:val="24"/>
        </w:rPr>
        <w:t>67</w:t>
      </w:r>
      <w:r w:rsidR="00E96B9A">
        <w:rPr>
          <w:rStyle w:val="databold"/>
          <w:sz w:val="24"/>
          <w:szCs w:val="24"/>
        </w:rPr>
        <w:t>(</w:t>
      </w:r>
      <w:r w:rsidR="00E96B9A" w:rsidRPr="00E96B9A">
        <w:rPr>
          <w:rStyle w:val="databold"/>
          <w:sz w:val="24"/>
          <w:szCs w:val="24"/>
        </w:rPr>
        <w:t>12</w:t>
      </w:r>
      <w:r w:rsidR="00E96B9A">
        <w:rPr>
          <w:rStyle w:val="databold"/>
          <w:sz w:val="24"/>
          <w:szCs w:val="24"/>
        </w:rPr>
        <w:t>)</w:t>
      </w:r>
      <w:r w:rsidR="00E96B9A" w:rsidRPr="00E96B9A">
        <w:rPr>
          <w:sz w:val="24"/>
          <w:szCs w:val="24"/>
        </w:rPr>
        <w:t xml:space="preserve">: </w:t>
      </w:r>
      <w:r w:rsidR="00E96B9A" w:rsidRPr="00E96B9A">
        <w:rPr>
          <w:rStyle w:val="databold"/>
          <w:sz w:val="24"/>
          <w:szCs w:val="24"/>
        </w:rPr>
        <w:t>1951-1958</w:t>
      </w:r>
    </w:p>
    <w:p w14:paraId="692F8439" w14:textId="77777777" w:rsidR="0034037A" w:rsidRPr="0034037A" w:rsidRDefault="0034037A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</w:p>
    <w:p w14:paraId="5EF05E2A" w14:textId="65AEDC8D" w:rsidR="00972E3A" w:rsidRPr="00EC6F0A" w:rsidRDefault="002454BA" w:rsidP="00EC6F0A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2008. </w:t>
      </w:r>
      <w:r w:rsidR="00972E3A" w:rsidRPr="00972E3A">
        <w:rPr>
          <w:rFonts w:ascii="Times New Roman" w:hAnsi="Times New Roman"/>
          <w:b w:val="0"/>
          <w:sz w:val="24"/>
          <w:szCs w:val="24"/>
        </w:rPr>
        <w:t>“</w:t>
      </w:r>
      <w:r w:rsidR="00042F80">
        <w:rPr>
          <w:rFonts w:ascii="Times New Roman" w:hAnsi="Times New Roman"/>
          <w:b w:val="0"/>
          <w:sz w:val="24"/>
          <w:szCs w:val="24"/>
        </w:rPr>
        <w:t xml:space="preserve">Is Class becoming a more important determinant of </w:t>
      </w:r>
      <w:r w:rsidR="00972E3A" w:rsidRPr="00972E3A">
        <w:rPr>
          <w:rFonts w:ascii="Times New Roman" w:hAnsi="Times New Roman"/>
          <w:b w:val="0"/>
          <w:sz w:val="24"/>
          <w:szCs w:val="24"/>
        </w:rPr>
        <w:t>Locational Attai</w:t>
      </w:r>
      <w:r w:rsidR="00042F80">
        <w:rPr>
          <w:rFonts w:ascii="Times New Roman" w:hAnsi="Times New Roman"/>
          <w:b w:val="0"/>
          <w:sz w:val="24"/>
          <w:szCs w:val="24"/>
        </w:rPr>
        <w:t>nment amongst African Americans?</w:t>
      </w:r>
      <w:r w:rsidR="00972E3A" w:rsidRPr="00972E3A">
        <w:rPr>
          <w:rFonts w:ascii="Times New Roman" w:hAnsi="Times New Roman"/>
          <w:b w:val="0"/>
          <w:sz w:val="24"/>
          <w:szCs w:val="24"/>
        </w:rPr>
        <w:t>”</w:t>
      </w:r>
      <w:r w:rsidR="00972E3A">
        <w:rPr>
          <w:rFonts w:ascii="Times New Roman" w:hAnsi="Times New Roman"/>
          <w:b w:val="0"/>
          <w:sz w:val="24"/>
          <w:szCs w:val="24"/>
        </w:rPr>
        <w:t xml:space="preserve"> </w:t>
      </w:r>
      <w:r w:rsidR="00972E3A">
        <w:rPr>
          <w:rFonts w:ascii="Times New Roman" w:hAnsi="Times New Roman"/>
          <w:b w:val="0"/>
          <w:i/>
          <w:sz w:val="24"/>
          <w:szCs w:val="24"/>
        </w:rPr>
        <w:t>Urban Affairs Review</w:t>
      </w:r>
      <w:r w:rsidR="00972E3A">
        <w:rPr>
          <w:rFonts w:ascii="Times New Roman" w:hAnsi="Times New Roman"/>
          <w:b w:val="0"/>
          <w:sz w:val="24"/>
          <w:szCs w:val="24"/>
        </w:rPr>
        <w:t xml:space="preserve">. </w:t>
      </w:r>
      <w:r w:rsidR="003A01C9">
        <w:rPr>
          <w:rFonts w:ascii="Times New Roman" w:hAnsi="Times New Roman"/>
          <w:b w:val="0"/>
          <w:sz w:val="24"/>
          <w:szCs w:val="24"/>
        </w:rPr>
        <w:t xml:space="preserve"> </w:t>
      </w:r>
      <w:r w:rsidR="0035543E">
        <w:rPr>
          <w:rFonts w:ascii="Times New Roman" w:hAnsi="Times New Roman"/>
          <w:b w:val="0"/>
          <w:sz w:val="24"/>
          <w:szCs w:val="24"/>
        </w:rPr>
        <w:t>44</w:t>
      </w:r>
      <w:r w:rsidR="00042F80">
        <w:rPr>
          <w:rFonts w:ascii="Times New Roman" w:hAnsi="Times New Roman"/>
          <w:b w:val="0"/>
          <w:sz w:val="24"/>
          <w:szCs w:val="24"/>
        </w:rPr>
        <w:t>(1)</w:t>
      </w:r>
      <w:r w:rsidR="0035543E">
        <w:rPr>
          <w:rFonts w:ascii="Times New Roman" w:hAnsi="Times New Roman"/>
          <w:b w:val="0"/>
          <w:sz w:val="24"/>
          <w:szCs w:val="24"/>
        </w:rPr>
        <w:t>:3-26.</w:t>
      </w:r>
    </w:p>
    <w:p w14:paraId="29F323A9" w14:textId="77777777" w:rsidR="00E52A83" w:rsidRDefault="00E52A83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</w:p>
    <w:p w14:paraId="6EB640CE" w14:textId="07DFA615" w:rsidR="00911B90" w:rsidRDefault="00911B90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2008. “Comment on The Eviction of Critical Perspectives from Gentrification Research.” </w:t>
      </w:r>
      <w:r w:rsidR="00972E3A">
        <w:rPr>
          <w:rFonts w:ascii="Times New Roman" w:hAnsi="Times New Roman"/>
          <w:b w:val="0"/>
          <w:i/>
          <w:sz w:val="24"/>
          <w:szCs w:val="24"/>
        </w:rPr>
        <w:t>International Journal of Urban a</w:t>
      </w:r>
      <w:r>
        <w:rPr>
          <w:rFonts w:ascii="Times New Roman" w:hAnsi="Times New Roman"/>
          <w:b w:val="0"/>
          <w:i/>
          <w:sz w:val="24"/>
          <w:szCs w:val="24"/>
        </w:rPr>
        <w:t>nd Regional Research</w:t>
      </w:r>
      <w:r>
        <w:rPr>
          <w:rFonts w:ascii="Times New Roman" w:hAnsi="Times New Roman"/>
          <w:b w:val="0"/>
          <w:sz w:val="24"/>
          <w:szCs w:val="24"/>
        </w:rPr>
        <w:t>. 32(1).</w:t>
      </w:r>
    </w:p>
    <w:p w14:paraId="60E11ED0" w14:textId="77777777" w:rsidR="00911B90" w:rsidRPr="00911B90" w:rsidRDefault="00911B90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</w:p>
    <w:p w14:paraId="797C824E" w14:textId="77777777" w:rsidR="00350FE3" w:rsidRPr="00350FE3" w:rsidRDefault="00350FE3" w:rsidP="00EC6F0A">
      <w:pPr>
        <w:rPr>
          <w:b/>
          <w:sz w:val="24"/>
        </w:rPr>
      </w:pPr>
    </w:p>
    <w:p w14:paraId="3767F4B2" w14:textId="3E536EBD" w:rsidR="00892D99" w:rsidRDefault="00646EDA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2007</w:t>
      </w:r>
      <w:r w:rsidR="00892D99">
        <w:rPr>
          <w:rFonts w:ascii="Times New Roman" w:hAnsi="Times New Roman"/>
          <w:b w:val="0"/>
          <w:sz w:val="24"/>
          <w:szCs w:val="24"/>
        </w:rPr>
        <w:t xml:space="preserve">. “The Urban Built Environment and Obesity in New York.” </w:t>
      </w:r>
      <w:r w:rsidR="00892D99">
        <w:rPr>
          <w:rFonts w:ascii="Times New Roman" w:hAnsi="Times New Roman"/>
          <w:b w:val="0"/>
          <w:i/>
          <w:sz w:val="24"/>
          <w:szCs w:val="24"/>
        </w:rPr>
        <w:t>American Journal of Health Promotion.</w:t>
      </w:r>
      <w:r w:rsidR="00892D99">
        <w:rPr>
          <w:rFonts w:ascii="Times New Roman" w:hAnsi="Times New Roman"/>
          <w:b w:val="0"/>
          <w:sz w:val="24"/>
          <w:szCs w:val="24"/>
        </w:rPr>
        <w:t xml:space="preserve"> With </w:t>
      </w:r>
      <w:r>
        <w:rPr>
          <w:rFonts w:ascii="Times New Roman" w:hAnsi="Times New Roman"/>
          <w:b w:val="0"/>
          <w:sz w:val="24"/>
          <w:szCs w:val="24"/>
        </w:rPr>
        <w:t xml:space="preserve">Andrew Rundle, </w:t>
      </w:r>
      <w:r w:rsidR="00892D99" w:rsidRPr="00892D99">
        <w:rPr>
          <w:rFonts w:ascii="Times New Roman" w:hAnsi="Times New Roman"/>
          <w:b w:val="0"/>
          <w:sz w:val="24"/>
          <w:szCs w:val="24"/>
        </w:rPr>
        <w:t xml:space="preserve">Ana V. Diez Roux, Douglas Miller, Kathryn M. Neckerman, </w:t>
      </w:r>
      <w:r w:rsidR="00892D99">
        <w:rPr>
          <w:rFonts w:ascii="Times New Roman" w:hAnsi="Times New Roman"/>
          <w:b w:val="0"/>
          <w:sz w:val="24"/>
          <w:szCs w:val="24"/>
        </w:rPr>
        <w:t xml:space="preserve">and </w:t>
      </w:r>
      <w:r w:rsidR="00892D99" w:rsidRPr="00892D99">
        <w:rPr>
          <w:rFonts w:ascii="Times New Roman" w:hAnsi="Times New Roman"/>
          <w:b w:val="0"/>
          <w:sz w:val="24"/>
          <w:szCs w:val="24"/>
        </w:rPr>
        <w:t>Christop</w:t>
      </w:r>
      <w:r w:rsidR="00892D99">
        <w:rPr>
          <w:rFonts w:ascii="Times New Roman" w:hAnsi="Times New Roman"/>
          <w:b w:val="0"/>
          <w:sz w:val="24"/>
          <w:szCs w:val="24"/>
        </w:rPr>
        <w:t>her Weiss.</w:t>
      </w:r>
      <w:r>
        <w:rPr>
          <w:rFonts w:ascii="Times New Roman" w:hAnsi="Times New Roman"/>
          <w:b w:val="0"/>
          <w:sz w:val="24"/>
          <w:szCs w:val="24"/>
        </w:rPr>
        <w:t xml:space="preserve"> 21(14):326-40.</w:t>
      </w:r>
    </w:p>
    <w:p w14:paraId="59F6CDF9" w14:textId="77777777" w:rsidR="00E34C40" w:rsidRDefault="00E34C40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</w:p>
    <w:p w14:paraId="1E2BB631" w14:textId="0F69458A" w:rsidR="00050F64" w:rsidRDefault="00050F64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2006. “Comment on The </w:t>
      </w:r>
      <w:r w:rsidR="00554391">
        <w:rPr>
          <w:rFonts w:ascii="Times New Roman" w:hAnsi="Times New Roman"/>
          <w:b w:val="0"/>
          <w:sz w:val="24"/>
          <w:szCs w:val="24"/>
        </w:rPr>
        <w:t>Low-Income</w:t>
      </w:r>
      <w:r>
        <w:rPr>
          <w:rFonts w:ascii="Times New Roman" w:hAnsi="Times New Roman"/>
          <w:b w:val="0"/>
          <w:sz w:val="24"/>
          <w:szCs w:val="24"/>
        </w:rPr>
        <w:t xml:space="preserve"> Housing Tax Credit Goes Mainstream and Moves to the Suburbs.” </w:t>
      </w:r>
      <w:r>
        <w:rPr>
          <w:rFonts w:ascii="Times New Roman" w:hAnsi="Times New Roman"/>
          <w:b w:val="0"/>
          <w:i/>
          <w:sz w:val="24"/>
          <w:szCs w:val="24"/>
        </w:rPr>
        <w:t>Housing Policy Debate</w:t>
      </w:r>
      <w:r>
        <w:rPr>
          <w:rFonts w:ascii="Times New Roman" w:hAnsi="Times New Roman"/>
          <w:b w:val="0"/>
          <w:sz w:val="24"/>
          <w:szCs w:val="24"/>
        </w:rPr>
        <w:t xml:space="preserve"> 17(3):447-59.</w:t>
      </w:r>
    </w:p>
    <w:p w14:paraId="3FBE39B2" w14:textId="77777777" w:rsidR="00FC278F" w:rsidRDefault="00FC278F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</w:p>
    <w:p w14:paraId="2A2A408B" w14:textId="77777777" w:rsidR="00170A82" w:rsidRDefault="00CE0926" w:rsidP="00EC6F0A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2006</w:t>
      </w:r>
      <w:r w:rsidR="00170A82">
        <w:rPr>
          <w:rFonts w:ascii="Times New Roman" w:hAnsi="Times New Roman"/>
          <w:b w:val="0"/>
          <w:sz w:val="24"/>
          <w:szCs w:val="24"/>
        </w:rPr>
        <w:t>. “</w:t>
      </w:r>
      <w:r w:rsidR="00170A82" w:rsidRPr="00564E57">
        <w:rPr>
          <w:rFonts w:ascii="Times New Roman" w:hAnsi="Times New Roman"/>
          <w:b w:val="0"/>
          <w:sz w:val="24"/>
          <w:szCs w:val="24"/>
        </w:rPr>
        <w:t>The Impact of Secondary Mortgage Market and GSE Purchases on Underserved Neighborhood Housing Markets:</w:t>
      </w:r>
      <w:r w:rsidR="00170A82">
        <w:rPr>
          <w:rFonts w:ascii="Times New Roman" w:hAnsi="Times New Roman"/>
          <w:b w:val="0"/>
          <w:sz w:val="24"/>
          <w:szCs w:val="24"/>
        </w:rPr>
        <w:t xml:space="preserve"> </w:t>
      </w:r>
      <w:r w:rsidR="00170A82" w:rsidRPr="00564E57">
        <w:rPr>
          <w:rFonts w:ascii="Times New Roman" w:hAnsi="Times New Roman"/>
          <w:b w:val="0"/>
          <w:sz w:val="24"/>
          <w:szCs w:val="24"/>
        </w:rPr>
        <w:t>A Cleveland Case Study</w:t>
      </w:r>
      <w:r w:rsidR="00170A82">
        <w:rPr>
          <w:rFonts w:ascii="Times New Roman" w:hAnsi="Times New Roman"/>
          <w:b w:val="0"/>
          <w:sz w:val="24"/>
          <w:szCs w:val="24"/>
        </w:rPr>
        <w:t xml:space="preserve">.” </w:t>
      </w:r>
      <w:r w:rsidR="00170A82">
        <w:rPr>
          <w:rFonts w:ascii="Times New Roman" w:hAnsi="Times New Roman"/>
          <w:b w:val="0"/>
          <w:i/>
          <w:sz w:val="24"/>
          <w:szCs w:val="24"/>
        </w:rPr>
        <w:t>Urban Affairs Review.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E0926">
        <w:rPr>
          <w:rFonts w:ascii="Times New Roman" w:hAnsi="Times New Roman"/>
          <w:b w:val="0"/>
          <w:sz w:val="24"/>
          <w:szCs w:val="24"/>
        </w:rPr>
        <w:t>42</w:t>
      </w:r>
      <w:r>
        <w:rPr>
          <w:rFonts w:ascii="Times New Roman" w:hAnsi="Times New Roman"/>
          <w:b w:val="0"/>
          <w:sz w:val="24"/>
          <w:szCs w:val="24"/>
        </w:rPr>
        <w:t xml:space="preserve"> (2)</w:t>
      </w:r>
      <w:r w:rsidRPr="00CE0926">
        <w:rPr>
          <w:rFonts w:ascii="Times New Roman" w:hAnsi="Times New Roman"/>
          <w:b w:val="0"/>
          <w:sz w:val="24"/>
          <w:szCs w:val="24"/>
        </w:rPr>
        <w:t>:193-223</w:t>
      </w:r>
      <w:r w:rsidR="00170A8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0A82">
        <w:rPr>
          <w:rFonts w:ascii="Times New Roman" w:hAnsi="Times New Roman"/>
          <w:b w:val="0"/>
          <w:sz w:val="24"/>
          <w:szCs w:val="24"/>
        </w:rPr>
        <w:t>With George Galster and Ronald Malega.</w:t>
      </w:r>
    </w:p>
    <w:p w14:paraId="31FAEFC3" w14:textId="77777777" w:rsidR="00170A82" w:rsidRDefault="00170A82" w:rsidP="00EC6F0A">
      <w:pPr>
        <w:pStyle w:val="Heading2"/>
        <w:rPr>
          <w:rFonts w:ascii="Times New Roman" w:hAnsi="Times New Roman"/>
          <w:b w:val="0"/>
          <w:szCs w:val="24"/>
        </w:rPr>
      </w:pPr>
    </w:p>
    <w:p w14:paraId="02CCC876" w14:textId="17487EA9" w:rsidR="00FF6250" w:rsidRPr="00C07BDA" w:rsidRDefault="00554391" w:rsidP="00EC6F0A">
      <w:pPr>
        <w:pStyle w:val="Heading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2006</w:t>
      </w:r>
      <w:r w:rsidRPr="00652148">
        <w:rPr>
          <w:rFonts w:ascii="Times New Roman" w:hAnsi="Times New Roman"/>
          <w:b w:val="0"/>
          <w:szCs w:val="24"/>
        </w:rPr>
        <w:t>. “</w:t>
      </w:r>
      <w:r w:rsidR="00FF6250" w:rsidRPr="00652148">
        <w:rPr>
          <w:rFonts w:ascii="Times New Roman" w:hAnsi="Times New Roman"/>
          <w:b w:val="0"/>
          <w:szCs w:val="24"/>
        </w:rPr>
        <w:t>Household Composition and Housing Assistance: Examining the Link</w:t>
      </w:r>
      <w:r w:rsidR="00FF6250">
        <w:rPr>
          <w:rFonts w:ascii="Times New Roman" w:hAnsi="Times New Roman"/>
          <w:b w:val="0"/>
          <w:szCs w:val="24"/>
        </w:rPr>
        <w:t xml:space="preserve">.” </w:t>
      </w:r>
      <w:r w:rsidR="00FF6250">
        <w:rPr>
          <w:rFonts w:ascii="Times New Roman" w:hAnsi="Times New Roman"/>
          <w:b w:val="0"/>
          <w:i/>
          <w:szCs w:val="24"/>
        </w:rPr>
        <w:t xml:space="preserve">CityScape. </w:t>
      </w:r>
      <w:r w:rsidR="00FF6250">
        <w:rPr>
          <w:rFonts w:ascii="Times New Roman" w:hAnsi="Times New Roman"/>
          <w:b w:val="0"/>
          <w:szCs w:val="24"/>
        </w:rPr>
        <w:t>8(2):49-67.</w:t>
      </w:r>
    </w:p>
    <w:p w14:paraId="05330853" w14:textId="77777777" w:rsidR="00FF6250" w:rsidRDefault="00FF6250" w:rsidP="00EC6F0A"/>
    <w:p w14:paraId="11D30723" w14:textId="77777777" w:rsidR="00FF6250" w:rsidRPr="00C07BDA" w:rsidRDefault="00FF6250" w:rsidP="00EC6F0A">
      <w:pPr>
        <w:pStyle w:val="Heading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2006</w:t>
      </w:r>
      <w:r w:rsidRPr="00652148">
        <w:rPr>
          <w:rFonts w:ascii="Times New Roman" w:hAnsi="Times New Roman"/>
          <w:b w:val="0"/>
          <w:szCs w:val="24"/>
        </w:rPr>
        <w:t>. “Does Housing Assistance lead to Dependency? Evidence from HUD Administrative Data</w:t>
      </w:r>
      <w:r>
        <w:rPr>
          <w:rFonts w:ascii="Times New Roman" w:hAnsi="Times New Roman"/>
          <w:b w:val="0"/>
          <w:szCs w:val="24"/>
        </w:rPr>
        <w:t xml:space="preserve">.” </w:t>
      </w:r>
      <w:r>
        <w:rPr>
          <w:rFonts w:ascii="Times New Roman" w:hAnsi="Times New Roman"/>
          <w:b w:val="0"/>
          <w:i/>
          <w:szCs w:val="24"/>
        </w:rPr>
        <w:t xml:space="preserve">CityScape. </w:t>
      </w:r>
      <w:r>
        <w:rPr>
          <w:rFonts w:ascii="Times New Roman" w:hAnsi="Times New Roman"/>
          <w:b w:val="0"/>
          <w:szCs w:val="24"/>
        </w:rPr>
        <w:t>8(2):115-33.</w:t>
      </w:r>
    </w:p>
    <w:p w14:paraId="67C58FE9" w14:textId="77777777" w:rsidR="00FF6250" w:rsidRDefault="00FF6250" w:rsidP="00EC6F0A">
      <w:pPr>
        <w:autoSpaceDE w:val="0"/>
        <w:autoSpaceDN w:val="0"/>
        <w:adjustRightInd w:val="0"/>
        <w:rPr>
          <w:sz w:val="24"/>
        </w:rPr>
      </w:pPr>
    </w:p>
    <w:p w14:paraId="212ED62B" w14:textId="77777777" w:rsidR="00A333A9" w:rsidRDefault="00FE6F07" w:rsidP="00EC6F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2005</w:t>
      </w:r>
      <w:r w:rsidR="00677F97">
        <w:rPr>
          <w:sz w:val="24"/>
        </w:rPr>
        <w:t xml:space="preserve">. </w:t>
      </w:r>
      <w:r w:rsidR="00677F97" w:rsidRPr="00677F97">
        <w:rPr>
          <w:sz w:val="24"/>
          <w:szCs w:val="24"/>
        </w:rPr>
        <w:t xml:space="preserve">“Black Homeownership:  The Role of Temporal Changes and Residential </w:t>
      </w:r>
    </w:p>
    <w:p w14:paraId="1CDAFCCD" w14:textId="77777777" w:rsidR="00677F97" w:rsidRDefault="00677F97" w:rsidP="00054084">
      <w:pPr>
        <w:autoSpaceDE w:val="0"/>
        <w:autoSpaceDN w:val="0"/>
        <w:adjustRightInd w:val="0"/>
        <w:rPr>
          <w:sz w:val="24"/>
          <w:szCs w:val="24"/>
        </w:rPr>
      </w:pPr>
      <w:r w:rsidRPr="00677F97">
        <w:rPr>
          <w:sz w:val="24"/>
          <w:szCs w:val="24"/>
        </w:rPr>
        <w:t>Segregation at the End of the 20</w:t>
      </w:r>
      <w:r w:rsidRPr="00677F97">
        <w:rPr>
          <w:sz w:val="24"/>
          <w:szCs w:val="24"/>
          <w:vertAlign w:val="superscript"/>
        </w:rPr>
        <w:t>th</w:t>
      </w:r>
      <w:r w:rsidRPr="00677F97">
        <w:rPr>
          <w:sz w:val="24"/>
          <w:szCs w:val="24"/>
        </w:rPr>
        <w:t xml:space="preserve"> Century”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Social Science Quarterly</w:t>
      </w:r>
      <w:r>
        <w:rPr>
          <w:sz w:val="24"/>
          <w:szCs w:val="24"/>
        </w:rPr>
        <w:t xml:space="preserve">. </w:t>
      </w:r>
      <w:r w:rsidR="00FE6F07">
        <w:rPr>
          <w:sz w:val="24"/>
          <w:szCs w:val="24"/>
        </w:rPr>
        <w:t xml:space="preserve"> 86(2):403-27.</w:t>
      </w:r>
    </w:p>
    <w:p w14:paraId="51559D1C" w14:textId="77777777" w:rsidR="003D32B4" w:rsidRDefault="003D32B4" w:rsidP="00EC6F0A">
      <w:pPr>
        <w:autoSpaceDE w:val="0"/>
        <w:autoSpaceDN w:val="0"/>
        <w:adjustRightInd w:val="0"/>
        <w:rPr>
          <w:sz w:val="24"/>
        </w:rPr>
      </w:pPr>
    </w:p>
    <w:p w14:paraId="44593100" w14:textId="77777777" w:rsidR="004E5FEB" w:rsidRDefault="004E5FEB" w:rsidP="00EC6F0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2005. “Displacement or Succession? Residential Mobility in Gentrifying </w:t>
      </w:r>
    </w:p>
    <w:p w14:paraId="2CB9A8A4" w14:textId="77777777" w:rsidR="004E5FEB" w:rsidRPr="004E5FEB" w:rsidRDefault="004E5FEB" w:rsidP="0005408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Neighborhoods.” </w:t>
      </w:r>
      <w:r>
        <w:rPr>
          <w:i/>
          <w:sz w:val="24"/>
        </w:rPr>
        <w:t xml:space="preserve">Urban Affairs Review. </w:t>
      </w:r>
      <w:r>
        <w:rPr>
          <w:sz w:val="24"/>
        </w:rPr>
        <w:t>40(4):463-91.</w:t>
      </w:r>
    </w:p>
    <w:p w14:paraId="698754AC" w14:textId="77777777" w:rsidR="004E5FEB" w:rsidRPr="00677F97" w:rsidRDefault="004E5FEB" w:rsidP="00EC6F0A">
      <w:pPr>
        <w:autoSpaceDE w:val="0"/>
        <w:autoSpaceDN w:val="0"/>
        <w:adjustRightInd w:val="0"/>
        <w:rPr>
          <w:sz w:val="24"/>
          <w:szCs w:val="24"/>
        </w:rPr>
      </w:pPr>
    </w:p>
    <w:p w14:paraId="07C83410" w14:textId="63DA4032" w:rsidR="003003DE" w:rsidRDefault="00D46234" w:rsidP="00EC6F0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2004.</w:t>
      </w:r>
      <w:r w:rsidR="002B25B9">
        <w:rPr>
          <w:sz w:val="24"/>
        </w:rPr>
        <w:t xml:space="preserve"> “The Changing Determinants o</w:t>
      </w:r>
      <w:r w:rsidR="003003DE" w:rsidRPr="000140A9">
        <w:rPr>
          <w:sz w:val="24"/>
        </w:rPr>
        <w:t xml:space="preserve">f Inter-Racial Homeownership Disparities: New York City </w:t>
      </w:r>
      <w:r w:rsidR="00554391" w:rsidRPr="000140A9">
        <w:rPr>
          <w:sz w:val="24"/>
        </w:rPr>
        <w:t>in</w:t>
      </w:r>
      <w:r w:rsidR="003003DE" w:rsidRPr="000140A9">
        <w:rPr>
          <w:sz w:val="24"/>
        </w:rPr>
        <w:t xml:space="preserve"> </w:t>
      </w:r>
      <w:r w:rsidR="00554391" w:rsidRPr="000140A9">
        <w:rPr>
          <w:sz w:val="24"/>
        </w:rPr>
        <w:t>the</w:t>
      </w:r>
      <w:r w:rsidR="003003DE" w:rsidRPr="000140A9">
        <w:rPr>
          <w:sz w:val="24"/>
        </w:rPr>
        <w:t xml:space="preserve"> 1990's.” </w:t>
      </w:r>
      <w:r w:rsidR="003003DE" w:rsidRPr="000140A9">
        <w:rPr>
          <w:i/>
          <w:iCs/>
          <w:sz w:val="24"/>
        </w:rPr>
        <w:t>Housing Studies</w:t>
      </w:r>
      <w:r w:rsidR="003003DE" w:rsidRPr="000140A9">
        <w:rPr>
          <w:sz w:val="24"/>
        </w:rPr>
        <w:t xml:space="preserve">. </w:t>
      </w:r>
      <w:r w:rsidRPr="00D46234">
        <w:rPr>
          <w:iCs/>
          <w:sz w:val="24"/>
          <w:szCs w:val="24"/>
        </w:rPr>
        <w:t>19</w:t>
      </w:r>
      <w:r>
        <w:rPr>
          <w:iCs/>
          <w:sz w:val="24"/>
          <w:szCs w:val="24"/>
        </w:rPr>
        <w:t>(</w:t>
      </w:r>
      <w:r w:rsidRPr="00D46234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):</w:t>
      </w:r>
      <w:r w:rsidRPr="00D46234">
        <w:rPr>
          <w:iCs/>
          <w:sz w:val="24"/>
          <w:szCs w:val="24"/>
        </w:rPr>
        <w:t>301–323</w:t>
      </w:r>
      <w:r>
        <w:rPr>
          <w:iCs/>
          <w:sz w:val="24"/>
          <w:szCs w:val="24"/>
        </w:rPr>
        <w:t xml:space="preserve">. </w:t>
      </w:r>
      <w:r w:rsidR="003003DE" w:rsidRPr="000140A9">
        <w:rPr>
          <w:sz w:val="24"/>
        </w:rPr>
        <w:t>With Darrick Hamilton.</w:t>
      </w:r>
    </w:p>
    <w:p w14:paraId="2681FAAB" w14:textId="77777777" w:rsidR="00DB01E8" w:rsidRPr="004B458B" w:rsidRDefault="00DB01E8" w:rsidP="00EC6F0A">
      <w:pPr>
        <w:rPr>
          <w:sz w:val="24"/>
        </w:rPr>
      </w:pPr>
    </w:p>
    <w:p w14:paraId="637A3614" w14:textId="3FE35B9A" w:rsidR="00A20BAE" w:rsidRPr="004B458B" w:rsidRDefault="00A20BAE" w:rsidP="00EC6F0A">
      <w:pPr>
        <w:pStyle w:val="Heading1"/>
        <w:jc w:val="left"/>
      </w:pPr>
      <w:r w:rsidRPr="004B458B">
        <w:rPr>
          <w:b w:val="0"/>
        </w:rPr>
        <w:t xml:space="preserve">2004. </w:t>
      </w:r>
      <w:r w:rsidR="004B458B">
        <w:rPr>
          <w:b w:val="0"/>
        </w:rPr>
        <w:t>“</w:t>
      </w:r>
      <w:r w:rsidR="004B458B" w:rsidRPr="004B458B">
        <w:rPr>
          <w:b w:val="0"/>
        </w:rPr>
        <w:t xml:space="preserve">Siting Affordable Housing: Location and Neighborhood Trends of </w:t>
      </w:r>
      <w:r w:rsidR="00554391" w:rsidRPr="004B458B">
        <w:rPr>
          <w:b w:val="0"/>
        </w:rPr>
        <w:t>Low-Income</w:t>
      </w:r>
      <w:r w:rsidR="004B458B" w:rsidRPr="004B458B">
        <w:rPr>
          <w:b w:val="0"/>
        </w:rPr>
        <w:t xml:space="preserve"> Housing Tax Credit Developments in the 1990s</w:t>
      </w:r>
      <w:r w:rsidRPr="004B458B">
        <w:rPr>
          <w:b w:val="0"/>
        </w:rPr>
        <w:t>.</w:t>
      </w:r>
      <w:r w:rsidR="002B25B9">
        <w:rPr>
          <w:b w:val="0"/>
        </w:rPr>
        <w:t>”</w:t>
      </w:r>
      <w:r w:rsidRPr="00A20BAE">
        <w:rPr>
          <w:b w:val="0"/>
        </w:rPr>
        <w:t xml:space="preserve">  </w:t>
      </w:r>
      <w:r w:rsidRPr="00A20BAE">
        <w:rPr>
          <w:b w:val="0"/>
          <w:i/>
        </w:rPr>
        <w:t>Living Cities Census Series</w:t>
      </w:r>
      <w:r w:rsidRPr="00A20BAE">
        <w:rPr>
          <w:b w:val="0"/>
        </w:rPr>
        <w:t>, Center on Urban and Metropolitan Studies. Washington, DC: The Brookings Institution.</w:t>
      </w:r>
    </w:p>
    <w:p w14:paraId="627993CD" w14:textId="77777777" w:rsidR="003003DE" w:rsidRPr="000140A9" w:rsidRDefault="003003DE" w:rsidP="00EC6F0A">
      <w:pPr>
        <w:rPr>
          <w:sz w:val="24"/>
        </w:rPr>
      </w:pPr>
    </w:p>
    <w:p w14:paraId="6D2806F2" w14:textId="77777777" w:rsidR="003003DE" w:rsidRPr="000140A9" w:rsidRDefault="00E14F9A" w:rsidP="00EC6F0A">
      <w:pPr>
        <w:rPr>
          <w:sz w:val="24"/>
        </w:rPr>
      </w:pPr>
      <w:r>
        <w:rPr>
          <w:sz w:val="24"/>
        </w:rPr>
        <w:t>2004</w:t>
      </w:r>
      <w:r w:rsidR="003003DE" w:rsidRPr="000140A9">
        <w:rPr>
          <w:sz w:val="24"/>
        </w:rPr>
        <w:t xml:space="preserve">. “Gentrification and Displacement in New York City.” </w:t>
      </w:r>
      <w:r w:rsidR="003003DE" w:rsidRPr="000140A9">
        <w:rPr>
          <w:i/>
          <w:iCs/>
          <w:sz w:val="24"/>
        </w:rPr>
        <w:t>Journal of the American Planning Association</w:t>
      </w:r>
      <w:r w:rsidR="003003DE" w:rsidRPr="000140A9">
        <w:rPr>
          <w:sz w:val="24"/>
        </w:rPr>
        <w:t xml:space="preserve">. </w:t>
      </w:r>
      <w:r>
        <w:rPr>
          <w:sz w:val="24"/>
        </w:rPr>
        <w:t xml:space="preserve">70(1):39-52. </w:t>
      </w:r>
      <w:r w:rsidR="003003DE" w:rsidRPr="000140A9">
        <w:rPr>
          <w:sz w:val="24"/>
        </w:rPr>
        <w:t>With Frank Braconi.</w:t>
      </w:r>
    </w:p>
    <w:p w14:paraId="339F6C33" w14:textId="77777777" w:rsidR="003003DE" w:rsidRPr="000140A9" w:rsidRDefault="003003DE" w:rsidP="00EC6F0A">
      <w:pPr>
        <w:rPr>
          <w:sz w:val="24"/>
        </w:rPr>
      </w:pPr>
    </w:p>
    <w:p w14:paraId="0606A4CA" w14:textId="084EF1C5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2003. “</w:t>
      </w:r>
      <w:r w:rsidR="004B458B">
        <w:rPr>
          <w:sz w:val="24"/>
        </w:rPr>
        <w:t>The Impact of Assisted Housing Developments on Concentrated Poverty.</w:t>
      </w:r>
      <w:r w:rsidRPr="000140A9">
        <w:rPr>
          <w:sz w:val="24"/>
        </w:rPr>
        <w:t>”</w:t>
      </w:r>
      <w:r w:rsidR="00435187">
        <w:rPr>
          <w:sz w:val="24"/>
        </w:rPr>
        <w:t xml:space="preserve"> </w:t>
      </w:r>
      <w:r w:rsidR="00435187">
        <w:rPr>
          <w:i/>
          <w:sz w:val="24"/>
        </w:rPr>
        <w:t>Housing Policy Debate</w:t>
      </w:r>
      <w:r w:rsidRPr="000140A9">
        <w:rPr>
          <w:i/>
          <w:iCs/>
          <w:sz w:val="24"/>
        </w:rPr>
        <w:t>.</w:t>
      </w:r>
      <w:r w:rsidRPr="000140A9">
        <w:rPr>
          <w:sz w:val="24"/>
        </w:rPr>
        <w:t xml:space="preserve"> 14(1/2):103-142.</w:t>
      </w:r>
    </w:p>
    <w:p w14:paraId="47EC9F11" w14:textId="77777777" w:rsidR="00050F64" w:rsidRDefault="00050F64" w:rsidP="00EC6F0A">
      <w:pPr>
        <w:rPr>
          <w:sz w:val="24"/>
        </w:rPr>
      </w:pPr>
    </w:p>
    <w:p w14:paraId="5B9F262B" w14:textId="77777777" w:rsidR="003003DE" w:rsidRPr="000140A9" w:rsidRDefault="003003DE" w:rsidP="00EC6F0A">
      <w:pPr>
        <w:rPr>
          <w:iCs/>
          <w:sz w:val="24"/>
        </w:rPr>
      </w:pPr>
      <w:r w:rsidRPr="000140A9">
        <w:rPr>
          <w:sz w:val="24"/>
        </w:rPr>
        <w:t xml:space="preserve">2002. “Does Spatial Assimilation Work for Black Immigrants in the US?” </w:t>
      </w:r>
      <w:r w:rsidRPr="000140A9">
        <w:rPr>
          <w:i/>
          <w:sz w:val="24"/>
        </w:rPr>
        <w:t>Urban Studies.</w:t>
      </w:r>
      <w:r w:rsidRPr="000140A9">
        <w:rPr>
          <w:iCs/>
          <w:sz w:val="24"/>
        </w:rPr>
        <w:t xml:space="preserve"> 39(11):1983-2002.</w:t>
      </w:r>
    </w:p>
    <w:p w14:paraId="2C538681" w14:textId="77777777" w:rsidR="00E52A83" w:rsidRDefault="00E52A83" w:rsidP="00EC6F0A">
      <w:pPr>
        <w:rPr>
          <w:bCs/>
          <w:sz w:val="24"/>
        </w:rPr>
      </w:pPr>
    </w:p>
    <w:p w14:paraId="169BFD2C" w14:textId="3E465C66" w:rsidR="003003DE" w:rsidRPr="000140A9" w:rsidRDefault="003003DE" w:rsidP="00EC6F0A">
      <w:pPr>
        <w:rPr>
          <w:bCs/>
          <w:sz w:val="24"/>
        </w:rPr>
      </w:pPr>
      <w:r w:rsidRPr="000140A9">
        <w:rPr>
          <w:bCs/>
          <w:sz w:val="24"/>
        </w:rPr>
        <w:t>2002. “A Dream Deferred or Realized: The Impact of Public Policy on Fostering Black Homeownership in New York City</w:t>
      </w:r>
      <w:r w:rsidRPr="000140A9">
        <w:rPr>
          <w:rStyle w:val="EndnoteReference"/>
          <w:bCs/>
          <w:sz w:val="24"/>
        </w:rPr>
        <w:t xml:space="preserve">” </w:t>
      </w:r>
      <w:r w:rsidRPr="000140A9">
        <w:rPr>
          <w:bCs/>
          <w:i/>
          <w:iCs/>
          <w:sz w:val="24"/>
        </w:rPr>
        <w:t>American Economic Review Papers and Proceeding</w:t>
      </w:r>
      <w:r w:rsidRPr="000140A9">
        <w:rPr>
          <w:bCs/>
          <w:sz w:val="24"/>
        </w:rPr>
        <w:t>. 92(2):320-324.</w:t>
      </w:r>
      <w:r w:rsidR="0085158B">
        <w:rPr>
          <w:bCs/>
          <w:sz w:val="24"/>
        </w:rPr>
        <w:t xml:space="preserve"> With Darrick Hamilton.</w:t>
      </w:r>
    </w:p>
    <w:p w14:paraId="794C40F8" w14:textId="77777777" w:rsidR="003003DE" w:rsidRPr="000140A9" w:rsidRDefault="003003DE" w:rsidP="00EC6F0A">
      <w:pPr>
        <w:rPr>
          <w:sz w:val="24"/>
        </w:rPr>
      </w:pPr>
    </w:p>
    <w:p w14:paraId="7D656EF0" w14:textId="352E7BA8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>2002. “</w:t>
      </w:r>
      <w:r w:rsidR="00554391">
        <w:rPr>
          <w:sz w:val="24"/>
        </w:rPr>
        <w:t>America’s</w:t>
      </w:r>
      <w:r w:rsidR="001912A8">
        <w:rPr>
          <w:sz w:val="24"/>
        </w:rPr>
        <w:t xml:space="preserve"> Affordable Housing Crisis: A contract Unfulfilled</w:t>
      </w:r>
      <w:r w:rsidRPr="000140A9">
        <w:rPr>
          <w:sz w:val="24"/>
        </w:rPr>
        <w:t xml:space="preserve">.” </w:t>
      </w:r>
      <w:r w:rsidRPr="000140A9">
        <w:rPr>
          <w:i/>
          <w:iCs/>
          <w:sz w:val="24"/>
        </w:rPr>
        <w:t>American Journal of Public Health</w:t>
      </w:r>
      <w:r w:rsidRPr="000140A9">
        <w:rPr>
          <w:sz w:val="24"/>
        </w:rPr>
        <w:t>. 92(5):709-712.</w:t>
      </w:r>
    </w:p>
    <w:p w14:paraId="3834C447" w14:textId="77777777" w:rsidR="00350FE3" w:rsidRDefault="00350FE3" w:rsidP="00EC6F0A">
      <w:pPr>
        <w:rPr>
          <w:sz w:val="24"/>
        </w:rPr>
      </w:pPr>
    </w:p>
    <w:p w14:paraId="29B3A3B7" w14:textId="67941D4B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 xml:space="preserve">2002. “Subsidized Housing and Neighborhood Impacts: A Theoretical Discussion and Review of the Evidence.” </w:t>
      </w:r>
      <w:r w:rsidRPr="000140A9">
        <w:rPr>
          <w:i/>
          <w:sz w:val="24"/>
        </w:rPr>
        <w:t>The Journal of Planning Literature</w:t>
      </w:r>
      <w:r w:rsidRPr="000140A9">
        <w:rPr>
          <w:sz w:val="24"/>
        </w:rPr>
        <w:t>. 16(3)359-378. With Hilary Botein.</w:t>
      </w:r>
    </w:p>
    <w:p w14:paraId="6B9C656A" w14:textId="77777777" w:rsidR="003003DE" w:rsidRDefault="003003DE" w:rsidP="00EC6F0A">
      <w:pPr>
        <w:rPr>
          <w:sz w:val="24"/>
        </w:rPr>
      </w:pPr>
    </w:p>
    <w:p w14:paraId="1A11514A" w14:textId="77777777" w:rsidR="00FC278F" w:rsidRPr="000140A9" w:rsidRDefault="00FC278F" w:rsidP="00EC6F0A">
      <w:pPr>
        <w:rPr>
          <w:sz w:val="24"/>
        </w:rPr>
      </w:pPr>
      <w:r w:rsidRPr="000140A9">
        <w:rPr>
          <w:sz w:val="24"/>
        </w:rPr>
        <w:t xml:space="preserve">2001. “Assisted Housing and Residential Segregation.” </w:t>
      </w:r>
      <w:r w:rsidRPr="000140A9">
        <w:rPr>
          <w:i/>
          <w:sz w:val="24"/>
        </w:rPr>
        <w:t>Journal of the American Planning Association.</w:t>
      </w:r>
      <w:r w:rsidRPr="000140A9">
        <w:rPr>
          <w:sz w:val="24"/>
        </w:rPr>
        <w:t xml:space="preserve"> 67(3):279-292. With William Rohe.</w:t>
      </w:r>
    </w:p>
    <w:p w14:paraId="0CA88937" w14:textId="77777777" w:rsidR="003003DE" w:rsidRPr="000140A9" w:rsidRDefault="003003DE" w:rsidP="00EC6F0A">
      <w:pPr>
        <w:rPr>
          <w:sz w:val="24"/>
        </w:rPr>
      </w:pPr>
    </w:p>
    <w:p w14:paraId="38A4AD64" w14:textId="77777777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 xml:space="preserve">2001. “The Effect of Sprawl on Neighborhood Social Ties: An Exploratory Analysis.” </w:t>
      </w:r>
      <w:r w:rsidRPr="000140A9">
        <w:rPr>
          <w:i/>
          <w:sz w:val="24"/>
        </w:rPr>
        <w:t>Journal of the American Planning Association</w:t>
      </w:r>
      <w:r w:rsidRPr="000140A9">
        <w:rPr>
          <w:sz w:val="24"/>
        </w:rPr>
        <w:t>. 67(1):69-77.</w:t>
      </w:r>
    </w:p>
    <w:p w14:paraId="209CA7D4" w14:textId="77777777" w:rsidR="0034037A" w:rsidRDefault="0034037A" w:rsidP="00EC6F0A">
      <w:pPr>
        <w:rPr>
          <w:sz w:val="24"/>
        </w:rPr>
      </w:pPr>
    </w:p>
    <w:p w14:paraId="237A9574" w14:textId="77777777" w:rsidR="00BE4C03" w:rsidRPr="00BE4C03" w:rsidRDefault="003003DE" w:rsidP="00EC6F0A">
      <w:pPr>
        <w:autoSpaceDE w:val="0"/>
        <w:autoSpaceDN w:val="0"/>
        <w:adjustRightInd w:val="0"/>
        <w:ind w:left="-720" w:firstLine="720"/>
        <w:rPr>
          <w:sz w:val="24"/>
          <w:szCs w:val="24"/>
        </w:rPr>
      </w:pPr>
      <w:r w:rsidRPr="000140A9">
        <w:rPr>
          <w:sz w:val="24"/>
        </w:rPr>
        <w:t>200</w:t>
      </w:r>
      <w:r w:rsidRPr="00BE4C03">
        <w:rPr>
          <w:sz w:val="24"/>
          <w:szCs w:val="24"/>
        </w:rPr>
        <w:t>0. “</w:t>
      </w:r>
      <w:r w:rsidR="00BE4C03" w:rsidRPr="00BE4C03">
        <w:rPr>
          <w:sz w:val="24"/>
          <w:szCs w:val="24"/>
        </w:rPr>
        <w:t>Assisted Housing and Residential Segregation: The Role</w:t>
      </w:r>
    </w:p>
    <w:p w14:paraId="34DF22F8" w14:textId="5E4B48BF" w:rsidR="003003DE" w:rsidRPr="001912A8" w:rsidRDefault="00BE4C03" w:rsidP="00EC6F0A">
      <w:pPr>
        <w:autoSpaceDE w:val="0"/>
        <w:autoSpaceDN w:val="0"/>
        <w:adjustRightInd w:val="0"/>
        <w:rPr>
          <w:sz w:val="24"/>
          <w:szCs w:val="24"/>
        </w:rPr>
      </w:pPr>
      <w:r w:rsidRPr="00BE4C03">
        <w:rPr>
          <w:sz w:val="24"/>
          <w:szCs w:val="24"/>
        </w:rPr>
        <w:t>of Race and Ethnicity in the Siting of Assisted Housing</w:t>
      </w:r>
      <w:r w:rsidR="001912A8">
        <w:rPr>
          <w:sz w:val="24"/>
          <w:szCs w:val="24"/>
        </w:rPr>
        <w:t xml:space="preserve"> </w:t>
      </w:r>
      <w:r w:rsidRPr="001912A8">
        <w:rPr>
          <w:sz w:val="24"/>
          <w:szCs w:val="24"/>
        </w:rPr>
        <w:t>Developments</w:t>
      </w:r>
      <w:r w:rsidR="003003DE" w:rsidRPr="000140A9">
        <w:rPr>
          <w:sz w:val="24"/>
        </w:rPr>
        <w:t xml:space="preserve">” </w:t>
      </w:r>
      <w:r w:rsidR="001912A8">
        <w:rPr>
          <w:i/>
          <w:sz w:val="24"/>
        </w:rPr>
        <w:t xml:space="preserve">Housing Policy </w:t>
      </w:r>
      <w:r w:rsidR="003003DE" w:rsidRPr="000140A9">
        <w:rPr>
          <w:i/>
          <w:sz w:val="24"/>
        </w:rPr>
        <w:t>Debate.</w:t>
      </w:r>
      <w:r w:rsidR="003003DE" w:rsidRPr="000140A9">
        <w:rPr>
          <w:sz w:val="24"/>
        </w:rPr>
        <w:t xml:space="preserve"> 11(1):67-</w:t>
      </w:r>
      <w:r w:rsidR="00554391" w:rsidRPr="000140A9">
        <w:rPr>
          <w:sz w:val="24"/>
        </w:rPr>
        <w:t>90. With</w:t>
      </w:r>
      <w:r w:rsidR="003003DE" w:rsidRPr="000140A9">
        <w:rPr>
          <w:sz w:val="24"/>
        </w:rPr>
        <w:t xml:space="preserve"> William Rohe.</w:t>
      </w:r>
    </w:p>
    <w:p w14:paraId="6F4D4B59" w14:textId="77777777" w:rsidR="003003DE" w:rsidRPr="000140A9" w:rsidRDefault="003003DE" w:rsidP="00EC6F0A">
      <w:pPr>
        <w:rPr>
          <w:sz w:val="24"/>
        </w:rPr>
      </w:pPr>
    </w:p>
    <w:p w14:paraId="03508B93" w14:textId="77777777" w:rsidR="003003DE" w:rsidRPr="000140A9" w:rsidRDefault="003003DE" w:rsidP="00EC6F0A">
      <w:pPr>
        <w:rPr>
          <w:i/>
          <w:sz w:val="24"/>
        </w:rPr>
      </w:pPr>
      <w:r w:rsidRPr="000140A9">
        <w:rPr>
          <w:sz w:val="24"/>
        </w:rPr>
        <w:t xml:space="preserve">2000. “Minority Housing Segregation: A Test of Three Perspectives.” </w:t>
      </w:r>
      <w:r w:rsidRPr="000140A9">
        <w:rPr>
          <w:i/>
          <w:sz w:val="24"/>
        </w:rPr>
        <w:t>Journal of Urban Affairs,</w:t>
      </w:r>
      <w:r w:rsidRPr="000140A9">
        <w:rPr>
          <w:sz w:val="24"/>
        </w:rPr>
        <w:t xml:space="preserve"> 22(1):15-36</w:t>
      </w:r>
      <w:r w:rsidRPr="000140A9">
        <w:rPr>
          <w:i/>
          <w:sz w:val="24"/>
        </w:rPr>
        <w:t>.</w:t>
      </w:r>
    </w:p>
    <w:p w14:paraId="44072BCB" w14:textId="77777777" w:rsidR="00115082" w:rsidRDefault="00115082" w:rsidP="00EC6F0A">
      <w:pPr>
        <w:ind w:firstLine="720"/>
        <w:rPr>
          <w:sz w:val="24"/>
        </w:rPr>
      </w:pPr>
    </w:p>
    <w:p w14:paraId="6227D6B9" w14:textId="77777777" w:rsidR="003003DE" w:rsidRPr="000140A9" w:rsidRDefault="003003DE" w:rsidP="00EC6F0A">
      <w:pPr>
        <w:rPr>
          <w:sz w:val="24"/>
        </w:rPr>
      </w:pPr>
      <w:r w:rsidRPr="000140A9">
        <w:rPr>
          <w:sz w:val="24"/>
        </w:rPr>
        <w:t xml:space="preserve">1999. “A Note on the Influence of African Heritage on Segregation: The Case of </w:t>
      </w:r>
      <w:r w:rsidRPr="000140A9">
        <w:rPr>
          <w:sz w:val="24"/>
        </w:rPr>
        <w:tab/>
        <w:t xml:space="preserve">Dominicans.” </w:t>
      </w:r>
      <w:r w:rsidRPr="000140A9">
        <w:rPr>
          <w:i/>
          <w:sz w:val="24"/>
        </w:rPr>
        <w:t>Urban Affairs Review.</w:t>
      </w:r>
      <w:r w:rsidRPr="000140A9">
        <w:rPr>
          <w:sz w:val="24"/>
        </w:rPr>
        <w:t xml:space="preserve"> 35(1):137-46.</w:t>
      </w:r>
    </w:p>
    <w:p w14:paraId="2D656F18" w14:textId="77777777" w:rsidR="002A77A4" w:rsidRDefault="002A77A4" w:rsidP="00EC6F0A">
      <w:pPr>
        <w:rPr>
          <w:sz w:val="24"/>
        </w:rPr>
      </w:pPr>
    </w:p>
    <w:p w14:paraId="3776E974" w14:textId="2C4BC22C" w:rsidR="00861510" w:rsidRDefault="002454BA" w:rsidP="00EC6F0A">
      <w:pPr>
        <w:rPr>
          <w:sz w:val="24"/>
        </w:rPr>
      </w:pPr>
      <w:r w:rsidRPr="000140A9">
        <w:rPr>
          <w:sz w:val="24"/>
        </w:rPr>
        <w:t>1998. “</w:t>
      </w:r>
      <w:r w:rsidR="001912A8">
        <w:rPr>
          <w:sz w:val="24"/>
        </w:rPr>
        <w:t xml:space="preserve">Interpreting the Dynamics of Public Housing Residence: Cultural and Structural </w:t>
      </w:r>
      <w:r w:rsidR="00554391">
        <w:rPr>
          <w:sz w:val="24"/>
        </w:rPr>
        <w:t>Explanations</w:t>
      </w:r>
      <w:r w:rsidR="001912A8">
        <w:t>.</w:t>
      </w:r>
      <w:r w:rsidRPr="000140A9">
        <w:rPr>
          <w:sz w:val="24"/>
        </w:rPr>
        <w:t xml:space="preserve">” </w:t>
      </w:r>
      <w:r w:rsidRPr="000140A9">
        <w:rPr>
          <w:i/>
          <w:sz w:val="24"/>
        </w:rPr>
        <w:t>Housing Policy Debate.</w:t>
      </w:r>
      <w:r w:rsidRPr="000140A9">
        <w:rPr>
          <w:sz w:val="24"/>
        </w:rPr>
        <w:t xml:space="preserve"> 9:2:323-53.</w:t>
      </w:r>
    </w:p>
    <w:p w14:paraId="36BED544" w14:textId="77777777" w:rsidR="0045106F" w:rsidRDefault="0045106F" w:rsidP="00EC6F0A">
      <w:pPr>
        <w:rPr>
          <w:sz w:val="24"/>
        </w:rPr>
        <w:sectPr w:rsidR="0045106F" w:rsidSect="00E75875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F270422" w14:textId="6363B18C" w:rsidR="00861510" w:rsidRPr="00861510" w:rsidRDefault="00861510" w:rsidP="00EC6F0A">
      <w:pPr>
        <w:widowControl w:val="0"/>
        <w:autoSpaceDE w:val="0"/>
        <w:autoSpaceDN w:val="0"/>
        <w:adjustRightInd w:val="0"/>
        <w:spacing w:after="240"/>
        <w:rPr>
          <w:sz w:val="24"/>
        </w:rPr>
      </w:pPr>
      <w:r>
        <w:rPr>
          <w:sz w:val="24"/>
        </w:rPr>
        <w:lastRenderedPageBreak/>
        <w:t xml:space="preserve">2021. </w:t>
      </w:r>
      <w:r w:rsidRPr="00861510">
        <w:rPr>
          <w:sz w:val="24"/>
        </w:rPr>
        <w:t>A historical framework for thinking about the rights of people with disabilities</w:t>
      </w:r>
      <w:r>
        <w:rPr>
          <w:sz w:val="24"/>
        </w:rPr>
        <w:t xml:space="preserve">. In Nora Libertun et al. (eds.) </w:t>
      </w:r>
      <w:r w:rsidRPr="00861510">
        <w:rPr>
          <w:i/>
          <w:sz w:val="24"/>
        </w:rPr>
        <w:t xml:space="preserve">Cities </w:t>
      </w:r>
      <w:r w:rsidR="00554391" w:rsidRPr="00861510">
        <w:rPr>
          <w:i/>
          <w:sz w:val="24"/>
        </w:rPr>
        <w:t>as</w:t>
      </w:r>
      <w:r w:rsidRPr="00861510">
        <w:rPr>
          <w:i/>
          <w:sz w:val="24"/>
        </w:rPr>
        <w:t xml:space="preserve"> Spaces </w:t>
      </w:r>
      <w:r w:rsidR="00554391" w:rsidRPr="00861510">
        <w:rPr>
          <w:i/>
          <w:sz w:val="24"/>
        </w:rPr>
        <w:t>For opportunities</w:t>
      </w:r>
      <w:r w:rsidRPr="00861510">
        <w:rPr>
          <w:i/>
          <w:sz w:val="24"/>
        </w:rPr>
        <w:t xml:space="preserve"> For All: Building </w:t>
      </w:r>
      <w:r>
        <w:rPr>
          <w:i/>
          <w:sz w:val="24"/>
        </w:rPr>
        <w:t>Public Spaces f</w:t>
      </w:r>
      <w:r w:rsidRPr="00861510">
        <w:rPr>
          <w:i/>
          <w:sz w:val="24"/>
        </w:rPr>
        <w:t xml:space="preserve">or People </w:t>
      </w:r>
      <w:r w:rsidR="00554391" w:rsidRPr="00861510">
        <w:rPr>
          <w:i/>
          <w:sz w:val="24"/>
        </w:rPr>
        <w:t>with</w:t>
      </w:r>
      <w:r>
        <w:rPr>
          <w:i/>
          <w:sz w:val="24"/>
        </w:rPr>
        <w:t xml:space="preserve"> </w:t>
      </w:r>
      <w:r w:rsidR="00554391">
        <w:rPr>
          <w:i/>
          <w:sz w:val="24"/>
        </w:rPr>
        <w:t>Disabilities, Children</w:t>
      </w:r>
      <w:r>
        <w:rPr>
          <w:i/>
          <w:sz w:val="24"/>
        </w:rPr>
        <w:t>, a</w:t>
      </w:r>
      <w:r w:rsidRPr="00861510">
        <w:rPr>
          <w:i/>
          <w:sz w:val="24"/>
        </w:rPr>
        <w:t>nd Elders.</w:t>
      </w:r>
      <w:r>
        <w:rPr>
          <w:i/>
          <w:sz w:val="24"/>
        </w:rPr>
        <w:t xml:space="preserve"> </w:t>
      </w:r>
      <w:r>
        <w:rPr>
          <w:sz w:val="24"/>
        </w:rPr>
        <w:t>Washington, DC: Inter-American Bank.</w:t>
      </w:r>
    </w:p>
    <w:p w14:paraId="446A20DB" w14:textId="1E7C081F" w:rsidR="00BD25AF" w:rsidRPr="00BD25AF" w:rsidRDefault="00BD25AF" w:rsidP="00054084">
      <w:pPr>
        <w:widowControl w:val="0"/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 w:rsidRPr="00BD25AF">
        <w:rPr>
          <w:sz w:val="24"/>
        </w:rPr>
        <w:t xml:space="preserve">2017. </w:t>
      </w:r>
      <w:r w:rsidRPr="00BD25AF">
        <w:rPr>
          <w:bCs/>
          <w:color w:val="000000"/>
          <w:sz w:val="24"/>
          <w:szCs w:val="24"/>
        </w:rPr>
        <w:t xml:space="preserve">Producing Affordable Housing in Rising Markets: What Works? </w:t>
      </w:r>
      <w:r>
        <w:rPr>
          <w:bCs/>
          <w:i/>
          <w:color w:val="000000"/>
          <w:sz w:val="24"/>
          <w:szCs w:val="24"/>
        </w:rPr>
        <w:t>Cityscape.</w:t>
      </w:r>
      <w:r>
        <w:rPr>
          <w:bCs/>
          <w:color w:val="000000"/>
          <w:sz w:val="24"/>
          <w:szCs w:val="24"/>
        </w:rPr>
        <w:t xml:space="preserve">  19 (1):221-240. With Jenny Schuetz.</w:t>
      </w:r>
    </w:p>
    <w:p w14:paraId="007EA7B5" w14:textId="15F46EF2" w:rsidR="00BD25AF" w:rsidRPr="00BD25AF" w:rsidRDefault="00BD25AF" w:rsidP="00054084">
      <w:pPr>
        <w:rPr>
          <w:sz w:val="24"/>
        </w:rPr>
      </w:pPr>
    </w:p>
    <w:p w14:paraId="56039A99" w14:textId="316618F6" w:rsidR="00CB3569" w:rsidRDefault="00CB3569" w:rsidP="00054084">
      <w:pPr>
        <w:rPr>
          <w:bCs/>
          <w:iCs/>
          <w:sz w:val="24"/>
          <w:szCs w:val="24"/>
        </w:rPr>
      </w:pPr>
      <w:r w:rsidRPr="00CB3569">
        <w:rPr>
          <w:bCs/>
          <w:iCs/>
          <w:sz w:val="24"/>
          <w:szCs w:val="24"/>
        </w:rPr>
        <w:t xml:space="preserve">2013. </w:t>
      </w:r>
      <w:r w:rsidRPr="00CB3569">
        <w:rPr>
          <w:sz w:val="24"/>
          <w:szCs w:val="24"/>
        </w:rPr>
        <w:t>A Count of Unaccompanied Homeless Youths in New York City. Prepared for the New York City Coalition on the Continuum of Care</w:t>
      </w:r>
      <w:r w:rsidRPr="00CB3569">
        <w:rPr>
          <w:bCs/>
          <w:iCs/>
          <w:sz w:val="24"/>
          <w:szCs w:val="24"/>
        </w:rPr>
        <w:t xml:space="preserve"> </w:t>
      </w:r>
      <w:r w:rsidR="00554391" w:rsidRPr="00CB3569">
        <w:rPr>
          <w:bCs/>
          <w:iCs/>
          <w:sz w:val="24"/>
          <w:szCs w:val="24"/>
        </w:rPr>
        <w:t>with</w:t>
      </w:r>
      <w:r w:rsidRPr="00CB3569">
        <w:rPr>
          <w:bCs/>
          <w:iCs/>
          <w:sz w:val="24"/>
          <w:szCs w:val="24"/>
        </w:rPr>
        <w:t xml:space="preserve"> Darrick Hamilton.</w:t>
      </w:r>
    </w:p>
    <w:p w14:paraId="634EB05A" w14:textId="77777777" w:rsidR="00CB3569" w:rsidRDefault="00CB3569" w:rsidP="00054084">
      <w:pPr>
        <w:rPr>
          <w:bCs/>
          <w:iCs/>
          <w:sz w:val="24"/>
          <w:szCs w:val="24"/>
        </w:rPr>
      </w:pPr>
    </w:p>
    <w:p w14:paraId="5CD0658E" w14:textId="77777777" w:rsidR="00CB3569" w:rsidRPr="00CB3569" w:rsidRDefault="00CB3569" w:rsidP="0005408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2013. Residential Satisfaction in Affordable Housing: A Survey of Residents in New York State. Prepared for New York State Homes and Community Renewal.</w:t>
      </w:r>
    </w:p>
    <w:p w14:paraId="41D4D1E7" w14:textId="77777777" w:rsidR="003A106F" w:rsidRPr="00CB3569" w:rsidRDefault="003A106F" w:rsidP="00054084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14:paraId="1C85522D" w14:textId="77777777" w:rsidR="00E20A10" w:rsidRDefault="00E20A10" w:rsidP="0005408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2010. Urban Planning and Health Equity. Prepared for the World Health Organization. With Mary E. Northridge.</w:t>
      </w:r>
    </w:p>
    <w:p w14:paraId="0F215117" w14:textId="77777777" w:rsidR="00E52A83" w:rsidRDefault="00E52A83" w:rsidP="00054084">
      <w:pPr>
        <w:ind w:left="-720"/>
        <w:rPr>
          <w:bCs/>
          <w:iCs/>
          <w:sz w:val="24"/>
          <w:szCs w:val="24"/>
        </w:rPr>
      </w:pPr>
    </w:p>
    <w:p w14:paraId="587B4E4F" w14:textId="0E87E9CF" w:rsidR="00D242ED" w:rsidRPr="00D242ED" w:rsidRDefault="00D242ED" w:rsidP="0005408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2009. Gentrification. In Gary Hack, Eugenie Birch, Paul H. Sedway, Mitchell J. Silver (eds.) </w:t>
      </w:r>
      <w:r>
        <w:rPr>
          <w:bCs/>
          <w:i/>
          <w:iCs/>
          <w:sz w:val="24"/>
          <w:szCs w:val="24"/>
        </w:rPr>
        <w:t>Local Planning: Contemporary Principles and Practice.</w:t>
      </w:r>
      <w:r>
        <w:rPr>
          <w:bCs/>
          <w:iCs/>
          <w:sz w:val="24"/>
          <w:szCs w:val="24"/>
        </w:rPr>
        <w:t xml:space="preserve"> Washington D.C.: </w:t>
      </w:r>
      <w:r w:rsidRPr="00D242ED">
        <w:rPr>
          <w:rFonts w:ascii="Slimbach-Book" w:hAnsi="Slimbach-Book" w:cs="Slimbach-Book"/>
          <w:sz w:val="24"/>
          <w:szCs w:val="24"/>
        </w:rPr>
        <w:t>International City/County Management Association</w:t>
      </w:r>
      <w:r>
        <w:rPr>
          <w:bCs/>
          <w:iCs/>
          <w:sz w:val="24"/>
          <w:szCs w:val="24"/>
        </w:rPr>
        <w:t xml:space="preserve"> </w:t>
      </w:r>
    </w:p>
    <w:p w14:paraId="0D78111B" w14:textId="77777777" w:rsidR="003A106F" w:rsidRDefault="003A106F" w:rsidP="00054084">
      <w:pPr>
        <w:rPr>
          <w:bCs/>
          <w:iCs/>
          <w:sz w:val="24"/>
          <w:szCs w:val="24"/>
        </w:rPr>
      </w:pPr>
    </w:p>
    <w:p w14:paraId="55A3E3CF" w14:textId="400D5513" w:rsidR="002454BA" w:rsidRDefault="002454BA" w:rsidP="0005408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2008. A Count of Homeless Youth in New York City. Prepared for the Empire State Coalition of Homeless Youth and Family Services. </w:t>
      </w:r>
      <w:r w:rsidR="002F5398">
        <w:rPr>
          <w:bCs/>
          <w:iCs/>
          <w:sz w:val="24"/>
          <w:szCs w:val="24"/>
        </w:rPr>
        <w:t xml:space="preserve"> With Darrick Hamilton.</w:t>
      </w:r>
    </w:p>
    <w:p w14:paraId="569D14FF" w14:textId="77777777" w:rsidR="00350FE3" w:rsidRDefault="00350FE3" w:rsidP="00054084">
      <w:pPr>
        <w:rPr>
          <w:bCs/>
          <w:iCs/>
          <w:sz w:val="24"/>
          <w:szCs w:val="24"/>
        </w:rPr>
      </w:pPr>
    </w:p>
    <w:p w14:paraId="0B6758E4" w14:textId="09888D30" w:rsidR="003A106F" w:rsidRDefault="003A106F" w:rsidP="0005408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2007. Subprime Lending: An Exploratory Analysis. Prepared for the Congressional Black Caucus Foundation. </w:t>
      </w:r>
    </w:p>
    <w:p w14:paraId="16C9CA65" w14:textId="77777777" w:rsidR="00B334E7" w:rsidRPr="00B334E7" w:rsidRDefault="00B334E7" w:rsidP="00054084">
      <w:pPr>
        <w:rPr>
          <w:bCs/>
          <w:iCs/>
          <w:sz w:val="24"/>
          <w:szCs w:val="24"/>
        </w:rPr>
      </w:pPr>
    </w:p>
    <w:p w14:paraId="56663492" w14:textId="77777777" w:rsidR="00B334E7" w:rsidRPr="00B334E7" w:rsidRDefault="00B334E7" w:rsidP="00054084">
      <w:pPr>
        <w:rPr>
          <w:bCs/>
          <w:iCs/>
          <w:sz w:val="24"/>
          <w:szCs w:val="24"/>
        </w:rPr>
      </w:pPr>
      <w:r w:rsidRPr="00B334E7">
        <w:rPr>
          <w:bCs/>
          <w:iCs/>
          <w:sz w:val="24"/>
          <w:szCs w:val="24"/>
        </w:rPr>
        <w:t>2007. The Pine Forest Revitalization Story. P</w:t>
      </w:r>
      <w:r w:rsidRPr="00B334E7">
        <w:rPr>
          <w:sz w:val="24"/>
          <w:szCs w:val="24"/>
        </w:rPr>
        <w:t>repared for the Housing Partnership of Northeast Florida</w:t>
      </w:r>
      <w:r>
        <w:rPr>
          <w:sz w:val="24"/>
          <w:szCs w:val="24"/>
        </w:rPr>
        <w:t>.</w:t>
      </w:r>
    </w:p>
    <w:p w14:paraId="29FBA181" w14:textId="77777777" w:rsidR="00C05721" w:rsidRDefault="00C05721" w:rsidP="00054084">
      <w:pPr>
        <w:rPr>
          <w:bCs/>
          <w:iCs/>
          <w:sz w:val="24"/>
          <w:szCs w:val="24"/>
        </w:rPr>
      </w:pPr>
    </w:p>
    <w:p w14:paraId="11F7155C" w14:textId="77777777" w:rsidR="00FC278F" w:rsidRPr="00213DC9" w:rsidRDefault="00FC278F" w:rsidP="00054084">
      <w:pPr>
        <w:rPr>
          <w:color w:val="0000FF"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Pr="00213DC9">
        <w:rPr>
          <w:bCs/>
          <w:iCs/>
          <w:sz w:val="24"/>
          <w:szCs w:val="24"/>
        </w:rPr>
        <w:t xml:space="preserve">006. </w:t>
      </w:r>
      <w:r w:rsidRPr="00213DC9">
        <w:rPr>
          <w:color w:val="0000FF"/>
          <w:sz w:val="24"/>
          <w:szCs w:val="24"/>
        </w:rPr>
        <w:t xml:space="preserve">Net Benefits of Public Investments in Individuals: What Do, and Could, We Know? Prepared for the MacArthur Foundation. </w:t>
      </w:r>
    </w:p>
    <w:p w14:paraId="132FE2B6" w14:textId="77777777" w:rsidR="00213DC9" w:rsidRPr="00213DC9" w:rsidRDefault="00213DC9" w:rsidP="00054084">
      <w:pPr>
        <w:rPr>
          <w:bCs/>
          <w:iCs/>
          <w:sz w:val="24"/>
          <w:szCs w:val="24"/>
        </w:rPr>
      </w:pPr>
    </w:p>
    <w:p w14:paraId="2F191518" w14:textId="565CEBC1" w:rsidR="0081056B" w:rsidRDefault="0081056B" w:rsidP="00054084">
      <w:pPr>
        <w:rPr>
          <w:bCs/>
          <w:iCs/>
          <w:sz w:val="24"/>
          <w:szCs w:val="24"/>
        </w:rPr>
      </w:pPr>
      <w:r w:rsidRPr="0081056B">
        <w:rPr>
          <w:bCs/>
          <w:iCs/>
          <w:sz w:val="24"/>
          <w:szCs w:val="24"/>
        </w:rPr>
        <w:t xml:space="preserve">2006 “Black Homeownership at the Dawn of </w:t>
      </w:r>
      <w:r w:rsidR="00554391" w:rsidRPr="0081056B">
        <w:rPr>
          <w:bCs/>
          <w:iCs/>
          <w:sz w:val="24"/>
          <w:szCs w:val="24"/>
        </w:rPr>
        <w:t>the</w:t>
      </w:r>
      <w:r w:rsidRPr="0081056B">
        <w:rPr>
          <w:bCs/>
          <w:iCs/>
          <w:sz w:val="24"/>
          <w:szCs w:val="24"/>
        </w:rPr>
        <w:t xml:space="preserve"> 21</w:t>
      </w:r>
      <w:r w:rsidRPr="0081056B">
        <w:rPr>
          <w:bCs/>
          <w:iCs/>
          <w:sz w:val="24"/>
          <w:szCs w:val="24"/>
          <w:vertAlign w:val="superscript"/>
        </w:rPr>
        <w:t>st</w:t>
      </w:r>
      <w:r w:rsidRPr="0081056B">
        <w:rPr>
          <w:sz w:val="24"/>
          <w:szCs w:val="24"/>
        </w:rPr>
        <w:t xml:space="preserve"> </w:t>
      </w:r>
      <w:r w:rsidRPr="0081056B">
        <w:rPr>
          <w:bCs/>
          <w:iCs/>
          <w:sz w:val="24"/>
          <w:szCs w:val="24"/>
        </w:rPr>
        <w:t>Century: A Dream no Longer Deferred?”</w:t>
      </w:r>
      <w:r>
        <w:rPr>
          <w:bCs/>
          <w:iCs/>
          <w:sz w:val="24"/>
          <w:szCs w:val="24"/>
        </w:rPr>
        <w:t xml:space="preserve"> In </w:t>
      </w:r>
      <w:r w:rsidR="00554391">
        <w:rPr>
          <w:bCs/>
          <w:i/>
          <w:iCs/>
          <w:sz w:val="24"/>
          <w:szCs w:val="24"/>
        </w:rPr>
        <w:t>the</w:t>
      </w:r>
      <w:r>
        <w:rPr>
          <w:bCs/>
          <w:i/>
          <w:iCs/>
          <w:sz w:val="24"/>
          <w:szCs w:val="24"/>
        </w:rPr>
        <w:t xml:space="preserve"> State of Black America</w:t>
      </w:r>
      <w:r w:rsidR="000E2AEB">
        <w:rPr>
          <w:bCs/>
          <w:iCs/>
          <w:sz w:val="24"/>
          <w:szCs w:val="24"/>
        </w:rPr>
        <w:t>. Washington D.C.: National Urban League.</w:t>
      </w:r>
    </w:p>
    <w:p w14:paraId="704AFD4D" w14:textId="77777777" w:rsidR="003D03FB" w:rsidRDefault="003D03FB" w:rsidP="00054084">
      <w:pPr>
        <w:rPr>
          <w:bCs/>
          <w:iCs/>
          <w:sz w:val="24"/>
          <w:szCs w:val="24"/>
        </w:rPr>
      </w:pPr>
    </w:p>
    <w:p w14:paraId="07E46D09" w14:textId="77777777" w:rsidR="00FF6250" w:rsidRDefault="0081056B" w:rsidP="00054084">
      <w:pPr>
        <w:rPr>
          <w:bCs/>
          <w:sz w:val="24"/>
        </w:rPr>
      </w:pPr>
      <w:r>
        <w:rPr>
          <w:bCs/>
          <w:sz w:val="24"/>
        </w:rPr>
        <w:t>2006</w:t>
      </w:r>
      <w:r w:rsidR="00FF6250">
        <w:rPr>
          <w:bCs/>
          <w:sz w:val="24"/>
        </w:rPr>
        <w:t xml:space="preserve">. “U.S. Poverty Policy in the Aftermath of Hurricane Katrina.” New York: Russell Sage Foundation. With </w:t>
      </w:r>
      <w:r>
        <w:rPr>
          <w:bCs/>
          <w:sz w:val="24"/>
        </w:rPr>
        <w:t>Jared Bernstein, William Spriggs, Peter B. Edelman, Patricia Ruggles, Thomas M. Shapiro, and Michael Stoll.</w:t>
      </w:r>
    </w:p>
    <w:p w14:paraId="6137A1B3" w14:textId="77777777" w:rsidR="00050F64" w:rsidRPr="000140A9" w:rsidRDefault="00050F64" w:rsidP="00054084">
      <w:pPr>
        <w:rPr>
          <w:b/>
          <w:sz w:val="24"/>
        </w:rPr>
      </w:pPr>
    </w:p>
    <w:p w14:paraId="2E43290B" w14:textId="77777777" w:rsidR="003003DE" w:rsidRPr="000140A9" w:rsidRDefault="00FF6250" w:rsidP="00054084">
      <w:pPr>
        <w:rPr>
          <w:bCs/>
          <w:sz w:val="24"/>
        </w:rPr>
      </w:pPr>
      <w:r>
        <w:rPr>
          <w:bCs/>
          <w:sz w:val="24"/>
        </w:rPr>
        <w:t>2005</w:t>
      </w:r>
      <w:r w:rsidR="00652148">
        <w:rPr>
          <w:bCs/>
          <w:sz w:val="24"/>
        </w:rPr>
        <w:t>.</w:t>
      </w:r>
      <w:r w:rsidR="003003DE" w:rsidRPr="000140A9">
        <w:rPr>
          <w:bCs/>
          <w:sz w:val="24"/>
        </w:rPr>
        <w:t xml:space="preserve"> </w:t>
      </w:r>
      <w:r>
        <w:rPr>
          <w:bCs/>
          <w:sz w:val="24"/>
        </w:rPr>
        <w:t>“</w:t>
      </w:r>
      <w:r w:rsidR="003003DE" w:rsidRPr="000140A9">
        <w:rPr>
          <w:bCs/>
          <w:sz w:val="24"/>
        </w:rPr>
        <w:t>W.E.B. DuBois</w:t>
      </w:r>
      <w:r>
        <w:rPr>
          <w:bCs/>
          <w:sz w:val="24"/>
        </w:rPr>
        <w:t>”</w:t>
      </w:r>
      <w:r w:rsidR="003003DE" w:rsidRPr="000140A9">
        <w:rPr>
          <w:bCs/>
          <w:sz w:val="24"/>
        </w:rPr>
        <w:t xml:space="preserve"> in Roger Caves (ed.): </w:t>
      </w:r>
      <w:r w:rsidR="003003DE" w:rsidRPr="000140A9">
        <w:rPr>
          <w:bCs/>
          <w:i/>
          <w:iCs/>
          <w:sz w:val="24"/>
        </w:rPr>
        <w:t>Encyclopedia of the City.</w:t>
      </w:r>
      <w:r w:rsidR="003003DE" w:rsidRPr="000140A9">
        <w:rPr>
          <w:bCs/>
          <w:sz w:val="24"/>
        </w:rPr>
        <w:t xml:space="preserve"> London and New York: Routledge.</w:t>
      </w:r>
    </w:p>
    <w:p w14:paraId="13ABBBE5" w14:textId="77777777" w:rsidR="0096466C" w:rsidRDefault="0096466C" w:rsidP="00054084">
      <w:pPr>
        <w:rPr>
          <w:sz w:val="24"/>
        </w:rPr>
      </w:pPr>
    </w:p>
    <w:p w14:paraId="1414C562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2003. “A Hazard Rate Analysis of Housing Assistance Receipt</w:t>
      </w:r>
      <w:r w:rsidRPr="000140A9">
        <w:rPr>
          <w:b/>
          <w:bCs/>
          <w:sz w:val="24"/>
        </w:rPr>
        <w:t xml:space="preserve">.” </w:t>
      </w:r>
      <w:r w:rsidRPr="000140A9">
        <w:rPr>
          <w:sz w:val="24"/>
        </w:rPr>
        <w:t>Report to the U.S. Department of Housing and Urban Development.</w:t>
      </w:r>
      <w:r w:rsidR="00941A6D">
        <w:rPr>
          <w:sz w:val="24"/>
        </w:rPr>
        <w:t xml:space="preserve">  Amended version published in </w:t>
      </w:r>
      <w:r w:rsidR="00941A6D" w:rsidRPr="00941A6D">
        <w:rPr>
          <w:i/>
          <w:sz w:val="24"/>
        </w:rPr>
        <w:t>Cityscape</w:t>
      </w:r>
      <w:r w:rsidR="00941A6D">
        <w:rPr>
          <w:sz w:val="24"/>
        </w:rPr>
        <w:t xml:space="preserve"> 8(2).</w:t>
      </w:r>
    </w:p>
    <w:p w14:paraId="7BE50AB4" w14:textId="77777777" w:rsidR="003003DE" w:rsidRPr="000140A9" w:rsidRDefault="003003DE" w:rsidP="00054084">
      <w:pPr>
        <w:rPr>
          <w:sz w:val="24"/>
        </w:rPr>
      </w:pPr>
    </w:p>
    <w:p w14:paraId="1CD88DE2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lastRenderedPageBreak/>
        <w:t>2003. “Housing Assistance and Household Composition.” Report to the U.S. Department of Housing and Urban Development.</w:t>
      </w:r>
      <w:r w:rsidR="00941A6D">
        <w:rPr>
          <w:sz w:val="24"/>
        </w:rPr>
        <w:t xml:space="preserve"> Amended version published in </w:t>
      </w:r>
      <w:r w:rsidR="00941A6D" w:rsidRPr="00941A6D">
        <w:rPr>
          <w:i/>
          <w:sz w:val="24"/>
        </w:rPr>
        <w:t xml:space="preserve">Cityscape </w:t>
      </w:r>
      <w:r w:rsidR="00941A6D">
        <w:rPr>
          <w:sz w:val="24"/>
        </w:rPr>
        <w:t>8(2).</w:t>
      </w:r>
    </w:p>
    <w:p w14:paraId="24AE38D1" w14:textId="77777777" w:rsidR="00861510" w:rsidRDefault="00861510" w:rsidP="00054084">
      <w:pPr>
        <w:ind w:left="-720"/>
        <w:rPr>
          <w:sz w:val="24"/>
        </w:rPr>
      </w:pPr>
    </w:p>
    <w:p w14:paraId="15CB8945" w14:textId="77777777" w:rsidR="00377F54" w:rsidRDefault="00377F54" w:rsidP="00054084">
      <w:pPr>
        <w:rPr>
          <w:sz w:val="24"/>
        </w:rPr>
      </w:pPr>
      <w:r>
        <w:rPr>
          <w:sz w:val="24"/>
        </w:rPr>
        <w:t xml:space="preserve">2003. </w:t>
      </w:r>
      <w:r w:rsidRPr="00377F54">
        <w:rPr>
          <w:sz w:val="24"/>
        </w:rPr>
        <w:t>Commentary on the “Impacts of New Neighborhoods on Poor Families: Evaluating the Policy Implications of the Moving to Opportunity Demonstration.</w:t>
      </w:r>
      <w:r>
        <w:rPr>
          <w:sz w:val="24"/>
        </w:rPr>
        <w:t xml:space="preserve">” </w:t>
      </w:r>
      <w:r>
        <w:rPr>
          <w:i/>
          <w:sz w:val="24"/>
        </w:rPr>
        <w:t>Economic Policy Review.</w:t>
      </w:r>
      <w:r w:rsidRPr="00377F54">
        <w:rPr>
          <w:sz w:val="24"/>
        </w:rPr>
        <w:t xml:space="preserve"> </w:t>
      </w:r>
      <w:r>
        <w:rPr>
          <w:sz w:val="24"/>
        </w:rPr>
        <w:t xml:space="preserve"> 9(2): 141-43.</w:t>
      </w:r>
    </w:p>
    <w:p w14:paraId="3C5DCCD8" w14:textId="77777777" w:rsidR="00377F54" w:rsidRDefault="00377F54" w:rsidP="00054084">
      <w:pPr>
        <w:rPr>
          <w:sz w:val="24"/>
        </w:rPr>
      </w:pPr>
    </w:p>
    <w:p w14:paraId="75885DD2" w14:textId="3E7E3E2B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2002. “</w:t>
      </w:r>
      <w:r w:rsidR="00BE4C03">
        <w:rPr>
          <w:sz w:val="24"/>
        </w:rPr>
        <w:t>Gentrification and Displacement</w:t>
      </w:r>
      <w:r w:rsidRPr="000140A9">
        <w:rPr>
          <w:sz w:val="24"/>
        </w:rPr>
        <w:t xml:space="preserve">.” </w:t>
      </w:r>
      <w:r w:rsidRPr="000140A9">
        <w:rPr>
          <w:i/>
          <w:iCs/>
          <w:sz w:val="24"/>
        </w:rPr>
        <w:t>Urban Prospect</w:t>
      </w:r>
      <w:r w:rsidRPr="000140A9">
        <w:rPr>
          <w:sz w:val="24"/>
        </w:rPr>
        <w:t>. New York: Citizens Housing and Planning Council.</w:t>
      </w:r>
    </w:p>
    <w:p w14:paraId="0B843BF3" w14:textId="77777777" w:rsidR="002454BA" w:rsidRDefault="002454BA" w:rsidP="00054084">
      <w:pPr>
        <w:pStyle w:val="Title"/>
        <w:jc w:val="left"/>
        <w:rPr>
          <w:b w:val="0"/>
          <w:bCs/>
        </w:rPr>
      </w:pPr>
    </w:p>
    <w:p w14:paraId="6AFC9A17" w14:textId="0DEF42A8" w:rsidR="003003DE" w:rsidRPr="000140A9" w:rsidRDefault="003003DE" w:rsidP="00054084">
      <w:pPr>
        <w:pStyle w:val="Title"/>
        <w:jc w:val="left"/>
        <w:rPr>
          <w:b w:val="0"/>
          <w:bCs/>
        </w:rPr>
      </w:pPr>
      <w:r w:rsidRPr="000140A9">
        <w:rPr>
          <w:b w:val="0"/>
          <w:bCs/>
        </w:rPr>
        <w:t>2002. “The Impact of Secondary Mortgage Market and GSE purchases on Underserved Neighborhoods.  Report to the U.S. Department of Housing and Urban Development. Co-authored with George Galster.</w:t>
      </w:r>
      <w:r w:rsidR="00941A6D">
        <w:rPr>
          <w:b w:val="0"/>
          <w:bCs/>
        </w:rPr>
        <w:t xml:space="preserve"> </w:t>
      </w:r>
    </w:p>
    <w:p w14:paraId="77B042C3" w14:textId="77777777" w:rsidR="003003DE" w:rsidRDefault="003003DE" w:rsidP="00054084">
      <w:pPr>
        <w:pStyle w:val="Title"/>
        <w:jc w:val="left"/>
        <w:rPr>
          <w:b w:val="0"/>
          <w:bCs/>
        </w:rPr>
      </w:pPr>
    </w:p>
    <w:p w14:paraId="3FFE2DF3" w14:textId="45E6BF44" w:rsidR="003003DE" w:rsidRPr="000140A9" w:rsidRDefault="003003DE" w:rsidP="00054084">
      <w:pPr>
        <w:pStyle w:val="Title"/>
        <w:jc w:val="left"/>
        <w:rPr>
          <w:b w:val="0"/>
          <w:bCs/>
        </w:rPr>
      </w:pPr>
      <w:r w:rsidRPr="000140A9">
        <w:rPr>
          <w:b w:val="0"/>
          <w:bCs/>
        </w:rPr>
        <w:t>2001. “The Impact of Assisted Housing Developments on Concentrated Poverty”</w:t>
      </w:r>
    </w:p>
    <w:p w14:paraId="1535878A" w14:textId="77777777" w:rsidR="00CE57F7" w:rsidRPr="000140A9" w:rsidRDefault="003003DE" w:rsidP="00054084">
      <w:pPr>
        <w:rPr>
          <w:sz w:val="24"/>
        </w:rPr>
      </w:pPr>
      <w:r w:rsidRPr="000140A9">
        <w:rPr>
          <w:sz w:val="24"/>
        </w:rPr>
        <w:t>Report Prepared for the Fannie Mae Foundation.</w:t>
      </w:r>
      <w:r w:rsidR="00941A6D">
        <w:rPr>
          <w:sz w:val="24"/>
        </w:rPr>
        <w:t xml:space="preserve"> </w:t>
      </w:r>
      <w:r w:rsidR="00CE57F7">
        <w:rPr>
          <w:sz w:val="24"/>
        </w:rPr>
        <w:t xml:space="preserve"> Amended portions published in </w:t>
      </w:r>
      <w:r w:rsidR="00CE57F7">
        <w:rPr>
          <w:i/>
          <w:sz w:val="24"/>
        </w:rPr>
        <w:t xml:space="preserve">Housing Policy Debate </w:t>
      </w:r>
      <w:r w:rsidR="00CE57F7">
        <w:rPr>
          <w:sz w:val="24"/>
        </w:rPr>
        <w:t>14(1/2).</w:t>
      </w:r>
    </w:p>
    <w:p w14:paraId="419D7ED1" w14:textId="77777777" w:rsidR="00CE57F7" w:rsidRDefault="00CE57F7" w:rsidP="00054084">
      <w:pPr>
        <w:rPr>
          <w:sz w:val="24"/>
        </w:rPr>
      </w:pPr>
    </w:p>
    <w:p w14:paraId="5216EEEB" w14:textId="47E9BB33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2000. “</w:t>
      </w:r>
      <w:r w:rsidR="00AA0D4D">
        <w:rPr>
          <w:sz w:val="24"/>
        </w:rPr>
        <w:t>Attaining Home Equity</w:t>
      </w:r>
      <w:r w:rsidRPr="000140A9">
        <w:rPr>
          <w:sz w:val="24"/>
        </w:rPr>
        <w:t xml:space="preserve">.” </w:t>
      </w:r>
      <w:r w:rsidRPr="000140A9">
        <w:rPr>
          <w:i/>
          <w:sz w:val="24"/>
        </w:rPr>
        <w:t>Urban Prospect</w:t>
      </w:r>
      <w:r w:rsidRPr="000140A9">
        <w:rPr>
          <w:sz w:val="24"/>
        </w:rPr>
        <w:t>. New York: Citizens Housing and Planning Council.</w:t>
      </w:r>
    </w:p>
    <w:p w14:paraId="1B1EC3E7" w14:textId="77777777" w:rsidR="00350FE3" w:rsidRDefault="00350FE3" w:rsidP="00054084">
      <w:pPr>
        <w:rPr>
          <w:sz w:val="24"/>
        </w:rPr>
      </w:pPr>
    </w:p>
    <w:p w14:paraId="111E5BEC" w14:textId="02CBB735" w:rsidR="003003DE" w:rsidRPr="00AA0D4D" w:rsidRDefault="003003DE" w:rsidP="00054084">
      <w:pPr>
        <w:rPr>
          <w:sz w:val="24"/>
          <w:szCs w:val="24"/>
        </w:rPr>
      </w:pPr>
      <w:r w:rsidRPr="000140A9">
        <w:rPr>
          <w:sz w:val="24"/>
        </w:rPr>
        <w:t>2000. “</w:t>
      </w:r>
      <w:r w:rsidR="00AA0D4D" w:rsidRPr="00AA0D4D">
        <w:rPr>
          <w:bCs/>
          <w:color w:val="000000" w:themeColor="text1"/>
          <w:sz w:val="21"/>
          <w:szCs w:val="21"/>
          <w:shd w:val="clear" w:color="auto" w:fill="FFFFFF"/>
        </w:rPr>
        <w:t>Fair Growth</w:t>
      </w:r>
      <w:r w:rsidR="00AA0D4D" w:rsidRPr="00AA0D4D">
        <w:rPr>
          <w:color w:val="000000" w:themeColor="text1"/>
          <w:sz w:val="21"/>
          <w:szCs w:val="21"/>
          <w:shd w:val="clear" w:color="auto" w:fill="FFFFFF"/>
        </w:rPr>
        <w:t> 2020: A Tale of Four Futures</w:t>
      </w:r>
      <w:r w:rsidRPr="000140A9">
        <w:rPr>
          <w:sz w:val="24"/>
        </w:rPr>
        <w:t xml:space="preserve">.” </w:t>
      </w:r>
      <w:r w:rsidRPr="000140A9">
        <w:rPr>
          <w:i/>
          <w:sz w:val="24"/>
        </w:rPr>
        <w:t xml:space="preserve">Housing Facts &amp; Findings </w:t>
      </w:r>
      <w:r w:rsidRPr="000140A9">
        <w:rPr>
          <w:sz w:val="24"/>
        </w:rPr>
        <w:t>Washington, DC: Fannie Mae Foundation.</w:t>
      </w:r>
    </w:p>
    <w:p w14:paraId="54B92CB9" w14:textId="77777777" w:rsidR="003003DE" w:rsidRPr="000140A9" w:rsidRDefault="003003DE" w:rsidP="00054084">
      <w:pPr>
        <w:rPr>
          <w:sz w:val="24"/>
        </w:rPr>
      </w:pPr>
    </w:p>
    <w:p w14:paraId="5A3F5E84" w14:textId="14072319" w:rsidR="00CE57F7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1998. </w:t>
      </w:r>
      <w:r w:rsidRPr="000140A9">
        <w:rPr>
          <w:i/>
          <w:sz w:val="24"/>
        </w:rPr>
        <w:t>The Siting of Assisted Housing and its Impact on Neighborhood Racial Transition</w:t>
      </w:r>
      <w:r w:rsidRPr="000140A9">
        <w:rPr>
          <w:sz w:val="24"/>
        </w:rPr>
        <w:t>. Report to the U.S. Department of Housing and Urban Development. Co-authored with William Rohe.</w:t>
      </w:r>
      <w:r w:rsidR="00CE57F7">
        <w:rPr>
          <w:sz w:val="24"/>
        </w:rPr>
        <w:t xml:space="preserve"> Amended portions published in </w:t>
      </w:r>
      <w:r w:rsidR="00CE57F7">
        <w:rPr>
          <w:i/>
          <w:sz w:val="24"/>
        </w:rPr>
        <w:t xml:space="preserve">Housing Policy Debate </w:t>
      </w:r>
      <w:r w:rsidR="00CE57F7">
        <w:rPr>
          <w:sz w:val="24"/>
        </w:rPr>
        <w:t xml:space="preserve">11(1) and </w:t>
      </w:r>
      <w:r w:rsidR="00CE57F7">
        <w:rPr>
          <w:i/>
          <w:sz w:val="24"/>
        </w:rPr>
        <w:t xml:space="preserve">Journal of the American Planning Association </w:t>
      </w:r>
      <w:r w:rsidR="00CE57F7" w:rsidRPr="00941A6D">
        <w:rPr>
          <w:sz w:val="24"/>
        </w:rPr>
        <w:t>67(3)</w:t>
      </w:r>
      <w:r w:rsidR="00CE57F7">
        <w:rPr>
          <w:sz w:val="24"/>
        </w:rPr>
        <w:t>.</w:t>
      </w:r>
    </w:p>
    <w:p w14:paraId="70DA39AA" w14:textId="77777777" w:rsidR="00FC278F" w:rsidRDefault="00FC278F" w:rsidP="00054084">
      <w:pPr>
        <w:rPr>
          <w:sz w:val="24"/>
        </w:rPr>
      </w:pPr>
    </w:p>
    <w:p w14:paraId="15D01460" w14:textId="77777777" w:rsidR="003003DE" w:rsidRDefault="003003DE" w:rsidP="00054084">
      <w:pPr>
        <w:rPr>
          <w:sz w:val="24"/>
        </w:rPr>
      </w:pPr>
      <w:r w:rsidRPr="000140A9">
        <w:rPr>
          <w:sz w:val="24"/>
        </w:rPr>
        <w:t xml:space="preserve">1998. </w:t>
      </w:r>
      <w:r w:rsidRPr="000140A9">
        <w:rPr>
          <w:i/>
          <w:sz w:val="24"/>
        </w:rPr>
        <w:t xml:space="preserve">Assisting Unemployment Insurance Claimants: Impacts of the Job Search </w:t>
      </w:r>
      <w:r w:rsidRPr="000140A9">
        <w:rPr>
          <w:i/>
          <w:sz w:val="24"/>
        </w:rPr>
        <w:tab/>
        <w:t>Assistance Demonstration</w:t>
      </w:r>
      <w:r w:rsidRPr="000140A9">
        <w:rPr>
          <w:sz w:val="24"/>
        </w:rPr>
        <w:t>. Washington: DC Mathematica Policy Research. Co-</w:t>
      </w:r>
      <w:r w:rsidRPr="000140A9">
        <w:rPr>
          <w:sz w:val="24"/>
        </w:rPr>
        <w:tab/>
        <w:t>authored with Paul T. Decker and Daniel Klepinger.</w:t>
      </w:r>
    </w:p>
    <w:p w14:paraId="6AAA6750" w14:textId="77777777" w:rsidR="00941A6D" w:rsidRDefault="00941A6D" w:rsidP="00054084">
      <w:pPr>
        <w:ind w:firstLine="720"/>
        <w:rPr>
          <w:sz w:val="24"/>
        </w:rPr>
      </w:pPr>
    </w:p>
    <w:p w14:paraId="264A49FF" w14:textId="5F0D3E06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1997. “Is Pro-Integrative Housing Policy Justified?” </w:t>
      </w:r>
      <w:r w:rsidRPr="000140A9">
        <w:rPr>
          <w:i/>
          <w:sz w:val="24"/>
        </w:rPr>
        <w:t>Critical Planning</w:t>
      </w:r>
      <w:r w:rsidRPr="000140A9">
        <w:rPr>
          <w:sz w:val="24"/>
        </w:rPr>
        <w:t>, 4.</w:t>
      </w:r>
    </w:p>
    <w:p w14:paraId="0B057EA0" w14:textId="77777777" w:rsidR="003003DE" w:rsidRPr="000140A9" w:rsidRDefault="003003DE" w:rsidP="00054084">
      <w:pPr>
        <w:rPr>
          <w:sz w:val="24"/>
        </w:rPr>
      </w:pPr>
    </w:p>
    <w:p w14:paraId="6CD7826F" w14:textId="77777777" w:rsidR="00204DCB" w:rsidRDefault="00204DCB" w:rsidP="00054084">
      <w:pPr>
        <w:rPr>
          <w:sz w:val="24"/>
        </w:rPr>
      </w:pPr>
      <w:r>
        <w:rPr>
          <w:sz w:val="24"/>
        </w:rPr>
        <w:t>1997</w:t>
      </w:r>
      <w:r w:rsidRPr="000140A9">
        <w:rPr>
          <w:sz w:val="24"/>
        </w:rPr>
        <w:t xml:space="preserve">. </w:t>
      </w:r>
      <w:r w:rsidRPr="000140A9">
        <w:rPr>
          <w:i/>
          <w:sz w:val="24"/>
        </w:rPr>
        <w:t>A Profile of Minority Entrepreneurs in North Carolina.</w:t>
      </w:r>
      <w:r w:rsidRPr="000140A9">
        <w:rPr>
          <w:sz w:val="24"/>
        </w:rPr>
        <w:t xml:space="preserve">  Durham, North Carolina: North Carolina Institute of Minority Economic Development.</w:t>
      </w:r>
    </w:p>
    <w:p w14:paraId="22B3D303" w14:textId="77777777" w:rsidR="00892D99" w:rsidRDefault="00892D99" w:rsidP="00054084">
      <w:pPr>
        <w:rPr>
          <w:sz w:val="24"/>
        </w:rPr>
      </w:pPr>
    </w:p>
    <w:p w14:paraId="67B2E923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1996. “Residential Segregation and the Options for a More Integrated Society.” </w:t>
      </w:r>
      <w:r w:rsidRPr="000140A9">
        <w:rPr>
          <w:i/>
          <w:sz w:val="24"/>
        </w:rPr>
        <w:t>Carolina Planning</w:t>
      </w:r>
      <w:r w:rsidRPr="000140A9">
        <w:rPr>
          <w:sz w:val="24"/>
        </w:rPr>
        <w:t>. 21:2.</w:t>
      </w:r>
    </w:p>
    <w:p w14:paraId="428DB7E0" w14:textId="77777777" w:rsidR="0096466C" w:rsidRDefault="0096466C" w:rsidP="00054084">
      <w:pPr>
        <w:rPr>
          <w:sz w:val="24"/>
        </w:rPr>
      </w:pPr>
    </w:p>
    <w:p w14:paraId="7C63387B" w14:textId="77777777" w:rsidR="00DE7918" w:rsidRPr="000140A9" w:rsidRDefault="00DE7918" w:rsidP="00054084">
      <w:pPr>
        <w:rPr>
          <w:sz w:val="24"/>
        </w:rPr>
      </w:pPr>
      <w:r w:rsidRPr="000140A9">
        <w:rPr>
          <w:sz w:val="24"/>
        </w:rPr>
        <w:t xml:space="preserve">1996. </w:t>
      </w:r>
      <w:r w:rsidRPr="000140A9">
        <w:rPr>
          <w:i/>
          <w:sz w:val="24"/>
        </w:rPr>
        <w:t>A Study of Impediments to Fair Housing.</w:t>
      </w:r>
      <w:r w:rsidRPr="000140A9">
        <w:rPr>
          <w:sz w:val="24"/>
        </w:rPr>
        <w:t xml:space="preserve"> Chapel Hill, North Carolina. Center for Urban and Regional Studies. Co-authored with Victoria Basolo, Margrit Bergholz, and William Rohe.</w:t>
      </w:r>
    </w:p>
    <w:p w14:paraId="4968EDD0" w14:textId="77777777" w:rsidR="00C45E7D" w:rsidRDefault="00C45E7D" w:rsidP="00054084">
      <w:pPr>
        <w:rPr>
          <w:sz w:val="24"/>
        </w:rPr>
      </w:pPr>
    </w:p>
    <w:p w14:paraId="71135D00" w14:textId="6E56A509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1995. </w:t>
      </w:r>
      <w:r w:rsidRPr="000140A9">
        <w:rPr>
          <w:i/>
          <w:sz w:val="24"/>
        </w:rPr>
        <w:t>A Study of Obstacles to Homeownership in Lexington, North Carolina</w:t>
      </w:r>
      <w:r w:rsidRPr="000140A9">
        <w:rPr>
          <w:sz w:val="24"/>
        </w:rPr>
        <w:t xml:space="preserve">. Chapel </w:t>
      </w:r>
      <w:r w:rsidR="00554391">
        <w:rPr>
          <w:sz w:val="24"/>
        </w:rPr>
        <w:t>H</w:t>
      </w:r>
      <w:r w:rsidR="00554391" w:rsidRPr="000140A9">
        <w:rPr>
          <w:sz w:val="24"/>
        </w:rPr>
        <w:t>ill</w:t>
      </w:r>
      <w:r w:rsidRPr="000140A9">
        <w:rPr>
          <w:sz w:val="24"/>
        </w:rPr>
        <w:t>, North Carolina: Center for Urban and Regional Studies.</w:t>
      </w:r>
    </w:p>
    <w:p w14:paraId="516BBB80" w14:textId="23A3E065" w:rsidR="003003DE" w:rsidRDefault="003003DE" w:rsidP="00054084">
      <w:pPr>
        <w:rPr>
          <w:sz w:val="24"/>
        </w:rPr>
      </w:pPr>
      <w:r w:rsidRPr="000140A9">
        <w:rPr>
          <w:sz w:val="24"/>
        </w:rPr>
        <w:lastRenderedPageBreak/>
        <w:t xml:space="preserve">1995. </w:t>
      </w:r>
      <w:r w:rsidRPr="000140A9">
        <w:rPr>
          <w:i/>
          <w:sz w:val="24"/>
        </w:rPr>
        <w:t xml:space="preserve">Residential Segregation in North Carolina: A Barrier to African American </w:t>
      </w:r>
      <w:r w:rsidRPr="000140A9">
        <w:rPr>
          <w:i/>
          <w:sz w:val="24"/>
        </w:rPr>
        <w:tab/>
        <w:t>Opportunity</w:t>
      </w:r>
      <w:r w:rsidRPr="000140A9">
        <w:rPr>
          <w:sz w:val="24"/>
        </w:rPr>
        <w:t xml:space="preserve">.  Durham, North Carolina: North Carolina Institute of Minority Economic </w:t>
      </w:r>
      <w:r w:rsidRPr="000140A9">
        <w:rPr>
          <w:sz w:val="24"/>
        </w:rPr>
        <w:tab/>
        <w:t>Development.</w:t>
      </w:r>
    </w:p>
    <w:p w14:paraId="68FEC49C" w14:textId="77777777" w:rsidR="0096466C" w:rsidRPr="000140A9" w:rsidRDefault="0096466C" w:rsidP="00054084">
      <w:pPr>
        <w:ind w:left="-720" w:firstLine="720"/>
        <w:rPr>
          <w:sz w:val="24"/>
        </w:rPr>
      </w:pPr>
    </w:p>
    <w:p w14:paraId="75678E9C" w14:textId="77777777" w:rsidR="0045106F" w:rsidRDefault="0045106F" w:rsidP="00054084">
      <w:pPr>
        <w:rPr>
          <w:b/>
          <w:sz w:val="24"/>
        </w:rPr>
        <w:sectPr w:rsidR="0045106F" w:rsidSect="0045106F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5BB45267" w14:textId="4F0BF53C" w:rsidR="00821C85" w:rsidRPr="00D0334E" w:rsidRDefault="00980FD6" w:rsidP="00054084">
      <w:pPr>
        <w:rPr>
          <w:b/>
          <w:sz w:val="24"/>
        </w:rPr>
      </w:pPr>
      <w:r w:rsidRPr="00054084">
        <w:rPr>
          <w:sz w:val="24"/>
          <w:szCs w:val="24"/>
        </w:rPr>
        <w:lastRenderedPageBreak/>
        <w:t xml:space="preserve">2017. Review of </w:t>
      </w:r>
      <w:r w:rsidRPr="00054084">
        <w:rPr>
          <w:i/>
          <w:sz w:val="24"/>
          <w:szCs w:val="24"/>
        </w:rPr>
        <w:t>The Roots of Urban Renaissance</w:t>
      </w:r>
      <w:r w:rsidR="009115F1" w:rsidRPr="00054084">
        <w:rPr>
          <w:i/>
          <w:sz w:val="24"/>
          <w:szCs w:val="24"/>
        </w:rPr>
        <w:t>.</w:t>
      </w:r>
      <w:r w:rsidR="009115F1" w:rsidRPr="00054084">
        <w:rPr>
          <w:sz w:val="24"/>
          <w:szCs w:val="24"/>
        </w:rPr>
        <w:t xml:space="preserve"> </w:t>
      </w:r>
      <w:r w:rsidR="009115F1" w:rsidRPr="00054084">
        <w:rPr>
          <w:i/>
          <w:sz w:val="24"/>
          <w:szCs w:val="24"/>
        </w:rPr>
        <w:t>Journal of Urban Affairs</w:t>
      </w:r>
      <w:r w:rsidR="00AA0D4D" w:rsidRPr="00054084">
        <w:rPr>
          <w:i/>
          <w:sz w:val="24"/>
          <w:szCs w:val="24"/>
        </w:rPr>
        <w:t xml:space="preserve">. </w:t>
      </w:r>
      <w:r w:rsidR="00AA0D4D" w:rsidRPr="00054084">
        <w:rPr>
          <w:sz w:val="24"/>
          <w:szCs w:val="24"/>
        </w:rPr>
        <w:t>40:7</w:t>
      </w:r>
    </w:p>
    <w:p w14:paraId="6D0BF497" w14:textId="55A573FE" w:rsidR="00980FD6" w:rsidRPr="00AA0D4D" w:rsidRDefault="00980FD6" w:rsidP="0098195C">
      <w:pPr>
        <w:pStyle w:val="Heading1"/>
        <w:ind w:left="720"/>
        <w:jc w:val="left"/>
        <w:rPr>
          <w:b w:val="0"/>
        </w:rPr>
      </w:pPr>
    </w:p>
    <w:p w14:paraId="64638C8D" w14:textId="77777777" w:rsidR="0098195C" w:rsidRPr="0098195C" w:rsidRDefault="0098195C" w:rsidP="00054084">
      <w:pPr>
        <w:pStyle w:val="Heading1"/>
        <w:jc w:val="left"/>
        <w:rPr>
          <w:b w:val="0"/>
        </w:rPr>
      </w:pPr>
      <w:r w:rsidRPr="0098195C">
        <w:rPr>
          <w:b w:val="0"/>
        </w:rPr>
        <w:t xml:space="preserve">2013. Review of </w:t>
      </w:r>
      <w:r w:rsidRPr="0098195C">
        <w:rPr>
          <w:rStyle w:val="Emphasis"/>
          <w:b w:val="0"/>
        </w:rPr>
        <w:t>The Invention of Brownstone Brooklyn: Gentrification and the Search for Authenticity in Postwar New York</w:t>
      </w:r>
      <w:r>
        <w:rPr>
          <w:rStyle w:val="Emphasis"/>
          <w:b w:val="0"/>
        </w:rPr>
        <w:t xml:space="preserve">. Journal of Urban Affairs. </w:t>
      </w:r>
      <w:r>
        <w:rPr>
          <w:rStyle w:val="Emphasis"/>
          <w:b w:val="0"/>
          <w:i w:val="0"/>
        </w:rPr>
        <w:t>35:2.</w:t>
      </w:r>
      <w:r w:rsidRPr="0098195C">
        <w:rPr>
          <w:rStyle w:val="maintitle"/>
          <w:b w:val="0"/>
        </w:rPr>
        <w:t xml:space="preserve"> </w:t>
      </w:r>
    </w:p>
    <w:p w14:paraId="5A13FC3A" w14:textId="77777777" w:rsidR="0098195C" w:rsidRPr="0098195C" w:rsidRDefault="0098195C" w:rsidP="00054084">
      <w:pPr>
        <w:rPr>
          <w:sz w:val="24"/>
        </w:rPr>
      </w:pPr>
    </w:p>
    <w:p w14:paraId="4BC01257" w14:textId="772B95DA" w:rsidR="00BF62A5" w:rsidRDefault="00BF62A5" w:rsidP="00054084">
      <w:pPr>
        <w:rPr>
          <w:sz w:val="24"/>
        </w:rPr>
      </w:pPr>
      <w:r>
        <w:rPr>
          <w:sz w:val="24"/>
        </w:rPr>
        <w:t xml:space="preserve">2007. Review of </w:t>
      </w:r>
      <w:r>
        <w:rPr>
          <w:i/>
          <w:sz w:val="24"/>
        </w:rPr>
        <w:t>Jobs and Economic Development in Minority Communities. Journal of Planning and Education Research</w:t>
      </w:r>
      <w:r>
        <w:rPr>
          <w:sz w:val="24"/>
        </w:rPr>
        <w:t>. 26:4.</w:t>
      </w:r>
    </w:p>
    <w:p w14:paraId="228C6235" w14:textId="77777777" w:rsidR="00BF62A5" w:rsidRPr="00BF62A5" w:rsidRDefault="00BF62A5" w:rsidP="00054084">
      <w:pPr>
        <w:rPr>
          <w:sz w:val="24"/>
        </w:rPr>
      </w:pPr>
    </w:p>
    <w:p w14:paraId="7EA0537B" w14:textId="77777777" w:rsidR="00EB559D" w:rsidRDefault="00965393" w:rsidP="00054084">
      <w:pPr>
        <w:rPr>
          <w:i/>
          <w:sz w:val="24"/>
        </w:rPr>
      </w:pPr>
      <w:r>
        <w:rPr>
          <w:sz w:val="24"/>
        </w:rPr>
        <w:t>2006</w:t>
      </w:r>
      <w:r w:rsidR="00EB559D">
        <w:rPr>
          <w:sz w:val="24"/>
        </w:rPr>
        <w:t xml:space="preserve">. Review of </w:t>
      </w:r>
      <w:r w:rsidR="00EB559D">
        <w:rPr>
          <w:i/>
          <w:sz w:val="24"/>
        </w:rPr>
        <w:t xml:space="preserve">Places of their Own: African American Suburbanization in the </w:t>
      </w:r>
    </w:p>
    <w:p w14:paraId="67AF99C8" w14:textId="77777777" w:rsidR="00EB559D" w:rsidRDefault="00EB559D" w:rsidP="00054084">
      <w:pPr>
        <w:rPr>
          <w:sz w:val="24"/>
        </w:rPr>
      </w:pPr>
      <w:r>
        <w:rPr>
          <w:i/>
          <w:sz w:val="24"/>
        </w:rPr>
        <w:t>Twentieth Century.</w:t>
      </w:r>
      <w:r>
        <w:rPr>
          <w:sz w:val="24"/>
        </w:rPr>
        <w:t xml:space="preserve">  </w:t>
      </w:r>
      <w:r>
        <w:rPr>
          <w:i/>
          <w:sz w:val="24"/>
        </w:rPr>
        <w:t>Journal of the American Planning Association.</w:t>
      </w:r>
      <w:r w:rsidR="00965393">
        <w:rPr>
          <w:i/>
          <w:sz w:val="24"/>
        </w:rPr>
        <w:t xml:space="preserve"> </w:t>
      </w:r>
      <w:r w:rsidR="00965393">
        <w:rPr>
          <w:sz w:val="24"/>
        </w:rPr>
        <w:t>72:2.</w:t>
      </w:r>
    </w:p>
    <w:p w14:paraId="56AB707C" w14:textId="77777777" w:rsidR="002454BA" w:rsidRDefault="002454BA" w:rsidP="00054084">
      <w:pPr>
        <w:rPr>
          <w:sz w:val="24"/>
        </w:rPr>
      </w:pPr>
    </w:p>
    <w:p w14:paraId="0A07354B" w14:textId="7F11C5F3" w:rsidR="003003DE" w:rsidRPr="000140A9" w:rsidRDefault="00BE3858" w:rsidP="00054084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2000. </w:t>
      </w:r>
      <w:r w:rsidR="00847EA2">
        <w:rPr>
          <w:sz w:val="24"/>
        </w:rPr>
        <w:t xml:space="preserve"> </w:t>
      </w:r>
      <w:r w:rsidR="003003DE" w:rsidRPr="000140A9">
        <w:rPr>
          <w:sz w:val="24"/>
        </w:rPr>
        <w:t xml:space="preserve">Review of </w:t>
      </w:r>
      <w:r w:rsidR="003003DE" w:rsidRPr="000140A9">
        <w:rPr>
          <w:i/>
          <w:sz w:val="24"/>
        </w:rPr>
        <w:t>No Shame in My Game</w:t>
      </w:r>
      <w:r w:rsidR="003003DE" w:rsidRPr="000140A9">
        <w:rPr>
          <w:sz w:val="24"/>
        </w:rPr>
        <w:t xml:space="preserve"> by Katherine S. Newman. </w:t>
      </w:r>
      <w:r w:rsidR="003003DE" w:rsidRPr="00EB559D">
        <w:rPr>
          <w:i/>
          <w:sz w:val="24"/>
        </w:rPr>
        <w:t>Urban Affairs Review</w:t>
      </w:r>
      <w:r w:rsidR="003003DE" w:rsidRPr="000140A9">
        <w:rPr>
          <w:sz w:val="24"/>
        </w:rPr>
        <w:t xml:space="preserve"> 35:3.</w:t>
      </w:r>
    </w:p>
    <w:p w14:paraId="51943578" w14:textId="77777777" w:rsidR="00BE3858" w:rsidRDefault="00BE3858" w:rsidP="00D46234">
      <w:pPr>
        <w:ind w:left="720"/>
        <w:rPr>
          <w:sz w:val="24"/>
        </w:rPr>
      </w:pPr>
    </w:p>
    <w:p w14:paraId="1DA3B693" w14:textId="77777777" w:rsidR="00102D97" w:rsidRDefault="003003DE" w:rsidP="00054084">
      <w:pPr>
        <w:rPr>
          <w:sz w:val="24"/>
        </w:rPr>
        <w:sectPr w:rsidR="00102D97" w:rsidSect="0045106F">
          <w:head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 w:rsidRPr="000140A9">
        <w:rPr>
          <w:sz w:val="24"/>
        </w:rPr>
        <w:t>1998.</w:t>
      </w:r>
      <w:r w:rsidRPr="000140A9">
        <w:rPr>
          <w:sz w:val="24"/>
        </w:rPr>
        <w:tab/>
        <w:t xml:space="preserve">Review of </w:t>
      </w:r>
      <w:r w:rsidRPr="000140A9">
        <w:rPr>
          <w:i/>
          <w:sz w:val="24"/>
        </w:rPr>
        <w:t>Poverty and Place: Ghettos, Barrios, and the American City</w:t>
      </w:r>
      <w:r w:rsidR="009B7074">
        <w:rPr>
          <w:sz w:val="24"/>
        </w:rPr>
        <w:t xml:space="preserve"> by </w:t>
      </w:r>
      <w:r w:rsidRPr="000140A9">
        <w:rPr>
          <w:sz w:val="24"/>
        </w:rPr>
        <w:t xml:space="preserve">Paul Jargowsky.  </w:t>
      </w:r>
      <w:r w:rsidRPr="000140A9">
        <w:rPr>
          <w:i/>
          <w:sz w:val="24"/>
        </w:rPr>
        <w:t>Journal of Urban Affairs</w:t>
      </w:r>
      <w:r w:rsidRPr="000140A9">
        <w:rPr>
          <w:sz w:val="24"/>
        </w:rPr>
        <w:t xml:space="preserve"> 20:3.</w:t>
      </w:r>
    </w:p>
    <w:p w14:paraId="115C6630" w14:textId="77777777" w:rsidR="00847EA2" w:rsidRPr="00D246AD" w:rsidRDefault="00847EA2" w:rsidP="000540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Doctoral Colloquium. </w:t>
      </w:r>
      <w:r w:rsidRPr="00D246AD">
        <w:rPr>
          <w:sz w:val="24"/>
          <w:szCs w:val="24"/>
        </w:rPr>
        <w:t>Columbia University, New York, NY.</w:t>
      </w:r>
    </w:p>
    <w:p w14:paraId="6FD8F69E" w14:textId="77777777" w:rsidR="00E34C40" w:rsidRDefault="00E34C40" w:rsidP="00642594">
      <w:pPr>
        <w:rPr>
          <w:sz w:val="24"/>
          <w:szCs w:val="24"/>
        </w:rPr>
      </w:pPr>
    </w:p>
    <w:p w14:paraId="64083027" w14:textId="2BB131F2" w:rsidR="003D32B4" w:rsidRDefault="001F1AC1" w:rsidP="00054084">
      <w:pPr>
        <w:rPr>
          <w:sz w:val="24"/>
          <w:szCs w:val="24"/>
        </w:rPr>
      </w:pPr>
      <w:r>
        <w:rPr>
          <w:sz w:val="24"/>
          <w:szCs w:val="24"/>
        </w:rPr>
        <w:t xml:space="preserve">Community Development Policy. </w:t>
      </w:r>
      <w:r w:rsidRPr="00D246AD">
        <w:rPr>
          <w:sz w:val="24"/>
          <w:szCs w:val="24"/>
        </w:rPr>
        <w:t>Columbia University, New York, NY.</w:t>
      </w:r>
    </w:p>
    <w:p w14:paraId="47D5CAFC" w14:textId="77777777" w:rsidR="00E34C40" w:rsidRDefault="00E34C40" w:rsidP="00054084">
      <w:pPr>
        <w:ind w:firstLine="720"/>
        <w:rPr>
          <w:sz w:val="24"/>
          <w:szCs w:val="24"/>
        </w:rPr>
      </w:pPr>
    </w:p>
    <w:p w14:paraId="57E081D7" w14:textId="77777777" w:rsidR="001F1AC1" w:rsidRPr="00D246AD" w:rsidRDefault="001F1AC1" w:rsidP="00054084">
      <w:pPr>
        <w:rPr>
          <w:sz w:val="24"/>
          <w:szCs w:val="24"/>
        </w:rPr>
      </w:pPr>
      <w:r>
        <w:rPr>
          <w:sz w:val="24"/>
          <w:szCs w:val="24"/>
        </w:rPr>
        <w:t xml:space="preserve">Advanced Quantitative Methods. </w:t>
      </w:r>
      <w:r w:rsidRPr="00D246AD">
        <w:rPr>
          <w:sz w:val="24"/>
          <w:szCs w:val="24"/>
        </w:rPr>
        <w:t>Columbia University, New York, NY.</w:t>
      </w:r>
    </w:p>
    <w:p w14:paraId="5AE20B1E" w14:textId="77777777" w:rsidR="001F1AC1" w:rsidRDefault="001F1AC1" w:rsidP="00054084">
      <w:pPr>
        <w:ind w:firstLine="720"/>
        <w:rPr>
          <w:sz w:val="24"/>
          <w:szCs w:val="24"/>
        </w:rPr>
      </w:pPr>
    </w:p>
    <w:p w14:paraId="2CD15AF6" w14:textId="77777777" w:rsidR="00DE7918" w:rsidRPr="00D246AD" w:rsidRDefault="00D46234" w:rsidP="00054084">
      <w:pPr>
        <w:rPr>
          <w:sz w:val="24"/>
          <w:szCs w:val="24"/>
        </w:rPr>
      </w:pPr>
      <w:r>
        <w:rPr>
          <w:sz w:val="24"/>
          <w:szCs w:val="24"/>
        </w:rPr>
        <w:t>Race a</w:t>
      </w:r>
      <w:r w:rsidR="00DE7918" w:rsidRPr="00D246AD">
        <w:rPr>
          <w:sz w:val="24"/>
          <w:szCs w:val="24"/>
        </w:rPr>
        <w:t>nd Ethn</w:t>
      </w:r>
      <w:r>
        <w:rPr>
          <w:sz w:val="24"/>
          <w:szCs w:val="24"/>
        </w:rPr>
        <w:t>ic</w:t>
      </w:r>
      <w:r w:rsidR="0024240B">
        <w:rPr>
          <w:sz w:val="24"/>
          <w:szCs w:val="24"/>
        </w:rPr>
        <w:t>ity i</w:t>
      </w:r>
      <w:r w:rsidR="00DE7918" w:rsidRPr="00D246AD">
        <w:rPr>
          <w:sz w:val="24"/>
          <w:szCs w:val="24"/>
        </w:rPr>
        <w:t>n The City.  Columbia University, New York, NY.</w:t>
      </w:r>
    </w:p>
    <w:p w14:paraId="769B59C5" w14:textId="77777777" w:rsidR="00D242ED" w:rsidRPr="000140A9" w:rsidRDefault="00D242ED" w:rsidP="00054084">
      <w:pPr>
        <w:rPr>
          <w:sz w:val="24"/>
        </w:rPr>
      </w:pPr>
    </w:p>
    <w:p w14:paraId="40CFC291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Measuring the Impacts of Your Neighborhood Revitalization Strategy. Neighborhood Reinvestment Institute.</w:t>
      </w:r>
    </w:p>
    <w:p w14:paraId="7D681302" w14:textId="77777777" w:rsidR="003003DE" w:rsidRPr="000140A9" w:rsidRDefault="003003DE" w:rsidP="00054084">
      <w:pPr>
        <w:ind w:left="720"/>
        <w:rPr>
          <w:sz w:val="24"/>
        </w:rPr>
      </w:pPr>
    </w:p>
    <w:p w14:paraId="1CAE27DE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Strategies for Affordable Housing in High Cost Areas. Neighborhood Reinvestment Institute.</w:t>
      </w:r>
    </w:p>
    <w:p w14:paraId="603C381A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ab/>
      </w:r>
    </w:p>
    <w:p w14:paraId="1DA9D12D" w14:textId="77777777" w:rsidR="00054084" w:rsidRDefault="003003DE" w:rsidP="00054084">
      <w:pPr>
        <w:rPr>
          <w:sz w:val="24"/>
        </w:rPr>
      </w:pPr>
      <w:r w:rsidRPr="000140A9">
        <w:rPr>
          <w:sz w:val="24"/>
        </w:rPr>
        <w:t>Introduction to Housing Policy. Columbia University, New York, NY.</w:t>
      </w:r>
    </w:p>
    <w:p w14:paraId="6C2912E3" w14:textId="77777777" w:rsidR="00054084" w:rsidRDefault="00054084" w:rsidP="00054084">
      <w:pPr>
        <w:rPr>
          <w:sz w:val="24"/>
        </w:rPr>
      </w:pPr>
    </w:p>
    <w:p w14:paraId="3CDE9263" w14:textId="16CA5B9B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Planning Theory. Columbia University, New York, NY.</w:t>
      </w:r>
    </w:p>
    <w:p w14:paraId="41A2A400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ab/>
      </w:r>
    </w:p>
    <w:p w14:paraId="177A769C" w14:textId="77777777" w:rsidR="003003DE" w:rsidRPr="000140A9" w:rsidRDefault="00DE7918" w:rsidP="00054084">
      <w:pPr>
        <w:rPr>
          <w:sz w:val="24"/>
        </w:rPr>
      </w:pPr>
      <w:r>
        <w:rPr>
          <w:sz w:val="24"/>
        </w:rPr>
        <w:t>Planning</w:t>
      </w:r>
      <w:r w:rsidR="003003DE" w:rsidRPr="000140A9">
        <w:rPr>
          <w:sz w:val="24"/>
        </w:rPr>
        <w:t xml:space="preserve"> Studio. Columbia University, New York, NY.</w:t>
      </w:r>
    </w:p>
    <w:p w14:paraId="5024F3A5" w14:textId="77777777" w:rsidR="001F1AC1" w:rsidRDefault="001F1AC1" w:rsidP="00054084">
      <w:pPr>
        <w:rPr>
          <w:sz w:val="24"/>
        </w:rPr>
      </w:pPr>
    </w:p>
    <w:p w14:paraId="34A3EAE4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Quantitative Techniques for Planning.  Columbia University, New York, NY.</w:t>
      </w:r>
    </w:p>
    <w:p w14:paraId="0F770087" w14:textId="77777777" w:rsidR="003003DE" w:rsidRDefault="003003DE" w:rsidP="00054084">
      <w:pPr>
        <w:rPr>
          <w:sz w:val="24"/>
        </w:rPr>
      </w:pPr>
    </w:p>
    <w:p w14:paraId="583C1D1A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Research Design for Planners. Columbia University, New York, NY.</w:t>
      </w:r>
    </w:p>
    <w:p w14:paraId="15354451" w14:textId="77777777" w:rsidR="00DC1E11" w:rsidRPr="000140A9" w:rsidRDefault="003003DE" w:rsidP="00054084">
      <w:pPr>
        <w:rPr>
          <w:sz w:val="24"/>
        </w:rPr>
      </w:pPr>
      <w:r w:rsidRPr="000140A9">
        <w:rPr>
          <w:sz w:val="24"/>
        </w:rPr>
        <w:tab/>
      </w:r>
    </w:p>
    <w:p w14:paraId="378A910C" w14:textId="1EBE7183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Planning Methods. School of Public Policy and Urban Af</w:t>
      </w:r>
      <w:r w:rsidR="00054084">
        <w:rPr>
          <w:sz w:val="24"/>
        </w:rPr>
        <w:t xml:space="preserve">fairs, University of Delaware, </w:t>
      </w:r>
      <w:r w:rsidRPr="000140A9">
        <w:rPr>
          <w:sz w:val="24"/>
        </w:rPr>
        <w:t xml:space="preserve">Newark, DE.  </w:t>
      </w:r>
    </w:p>
    <w:p w14:paraId="59EB46FC" w14:textId="77777777" w:rsidR="003003DE" w:rsidRPr="000140A9" w:rsidRDefault="003003DE" w:rsidP="00054084">
      <w:pPr>
        <w:rPr>
          <w:sz w:val="24"/>
        </w:rPr>
      </w:pPr>
    </w:p>
    <w:p w14:paraId="320F1248" w14:textId="687A9D02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Local Economic Development Policy. School of Pub</w:t>
      </w:r>
      <w:r w:rsidR="00054084">
        <w:rPr>
          <w:sz w:val="24"/>
        </w:rPr>
        <w:t xml:space="preserve">lic Policy and Urban Affairs, </w:t>
      </w:r>
      <w:r w:rsidRPr="000140A9">
        <w:rPr>
          <w:sz w:val="24"/>
        </w:rPr>
        <w:t xml:space="preserve">University of Delaware, Newark, DE.  </w:t>
      </w:r>
    </w:p>
    <w:p w14:paraId="073D1ABE" w14:textId="77777777" w:rsidR="003003DE" w:rsidRDefault="003003DE" w:rsidP="00054084">
      <w:pPr>
        <w:rPr>
          <w:sz w:val="24"/>
        </w:rPr>
      </w:pPr>
      <w:r w:rsidRPr="000140A9">
        <w:rPr>
          <w:sz w:val="24"/>
        </w:rPr>
        <w:tab/>
      </w:r>
    </w:p>
    <w:p w14:paraId="4E37A28B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>Statistics for Public Management Decisions. School of Public Policy and Urban Affairs, University of Delaware, Newark, DE.</w:t>
      </w:r>
    </w:p>
    <w:p w14:paraId="456BA4FF" w14:textId="77777777" w:rsidR="00642594" w:rsidRDefault="00642594" w:rsidP="00054084">
      <w:pPr>
        <w:rPr>
          <w:sz w:val="24"/>
        </w:rPr>
      </w:pPr>
    </w:p>
    <w:p w14:paraId="54417F3A" w14:textId="18842842" w:rsidR="00102D97" w:rsidRDefault="003003DE" w:rsidP="00054084">
      <w:pPr>
        <w:rPr>
          <w:sz w:val="24"/>
        </w:rPr>
        <w:sectPr w:rsidR="00102D97" w:rsidSect="0045106F">
          <w:head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 w:rsidRPr="000140A9">
        <w:rPr>
          <w:sz w:val="24"/>
        </w:rPr>
        <w:t>Public Policy Evaluation. Curriculum in Public Policy</w:t>
      </w:r>
      <w:r w:rsidR="00054084">
        <w:rPr>
          <w:sz w:val="24"/>
        </w:rPr>
        <w:t xml:space="preserve"> Analysis. University of North </w:t>
      </w:r>
      <w:r w:rsidRPr="000140A9">
        <w:rPr>
          <w:sz w:val="24"/>
        </w:rPr>
        <w:t>Carolina at Chapel Hill.</w:t>
      </w:r>
    </w:p>
    <w:p w14:paraId="28CE2B25" w14:textId="6DF7240C" w:rsidR="00E12843" w:rsidRPr="00E12843" w:rsidRDefault="00E12843" w:rsidP="00054084">
      <w:pPr>
        <w:pStyle w:val="Heading2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2020. Panelist. </w:t>
      </w:r>
      <w:r w:rsidRPr="00E12843">
        <w:rPr>
          <w:b w:val="0"/>
          <w:szCs w:val="24"/>
        </w:rPr>
        <w:t>Racism in the US Housing System: A Conversation with experts on Root Causes. OpenDoor. November 18.</w:t>
      </w:r>
    </w:p>
    <w:p w14:paraId="0460B4D3" w14:textId="0ED55297" w:rsidR="00E12843" w:rsidRPr="00E12843" w:rsidRDefault="00E12843" w:rsidP="001D76A1">
      <w:pPr>
        <w:pStyle w:val="Heading2"/>
        <w:ind w:left="720"/>
        <w:rPr>
          <w:b w:val="0"/>
          <w:szCs w:val="24"/>
        </w:rPr>
      </w:pPr>
    </w:p>
    <w:p w14:paraId="464E9E5A" w14:textId="2EAED651" w:rsidR="001D76A1" w:rsidRPr="001D76A1" w:rsidRDefault="001D76A1" w:rsidP="00054084">
      <w:pPr>
        <w:pStyle w:val="Heading2"/>
        <w:rPr>
          <w:szCs w:val="24"/>
        </w:rPr>
      </w:pPr>
      <w:r>
        <w:rPr>
          <w:b w:val="0"/>
          <w:szCs w:val="24"/>
        </w:rPr>
        <w:t>2020.</w:t>
      </w:r>
      <w:r w:rsidRPr="001D76A1">
        <w:rPr>
          <w:b w:val="0"/>
          <w:i/>
        </w:rPr>
        <w:t xml:space="preserve"> </w:t>
      </w:r>
      <w:r>
        <w:rPr>
          <w:b w:val="0"/>
          <w:i/>
        </w:rPr>
        <w:t>A Have</w:t>
      </w:r>
      <w:r w:rsidRPr="00406C3A">
        <w:rPr>
          <w:b w:val="0"/>
          <w:i/>
        </w:rPr>
        <w:t>n and a Hell: The Ghetto in Black America</w:t>
      </w:r>
      <w:r w:rsidRPr="00406C3A">
        <w:rPr>
          <w:b w:val="0"/>
        </w:rPr>
        <w:t xml:space="preserve">. </w:t>
      </w:r>
      <w:r w:rsidRPr="00406C3A">
        <w:rPr>
          <w:b w:val="0"/>
          <w:szCs w:val="24"/>
        </w:rPr>
        <w:t xml:space="preserve"> Wilder School Doctoral Lecture Series in Public Policy. Virginia Commonwealth University. Richmond, VA.</w:t>
      </w:r>
      <w:r w:rsidR="00406C3A" w:rsidRPr="00406C3A">
        <w:rPr>
          <w:b w:val="0"/>
          <w:szCs w:val="24"/>
        </w:rPr>
        <w:t xml:space="preserve"> February 10.</w:t>
      </w:r>
    </w:p>
    <w:p w14:paraId="50E6C221" w14:textId="2189820A" w:rsidR="001D76A1" w:rsidRDefault="001D76A1" w:rsidP="00054084">
      <w:pPr>
        <w:pStyle w:val="Heading2"/>
        <w:rPr>
          <w:b w:val="0"/>
          <w:szCs w:val="24"/>
        </w:rPr>
      </w:pPr>
    </w:p>
    <w:p w14:paraId="39D46EB8" w14:textId="4F8F8B7B" w:rsidR="0040595A" w:rsidRPr="0040595A" w:rsidRDefault="0040595A" w:rsidP="00054084">
      <w:pPr>
        <w:pStyle w:val="Heading2"/>
        <w:rPr>
          <w:rFonts w:ascii="Times New Roman" w:hAnsi="Times New Roman"/>
          <w:b w:val="0"/>
          <w:color w:val="222222"/>
          <w:szCs w:val="24"/>
        </w:rPr>
      </w:pPr>
      <w:r w:rsidRPr="0040595A">
        <w:rPr>
          <w:b w:val="0"/>
          <w:szCs w:val="24"/>
        </w:rPr>
        <w:t>2019</w:t>
      </w:r>
      <w:r w:rsidRPr="0040595A">
        <w:rPr>
          <w:szCs w:val="24"/>
        </w:rPr>
        <w:t xml:space="preserve">. </w:t>
      </w:r>
      <w:r w:rsidRPr="0040595A">
        <w:rPr>
          <w:rFonts w:ascii="Times New Roman" w:hAnsi="Times New Roman"/>
          <w:b w:val="0"/>
          <w:color w:val="222222"/>
          <w:szCs w:val="24"/>
        </w:rPr>
        <w:t>From Gilding the Ghetto to Gentrification: African Americans and Dispersal of the Ghetto</w:t>
      </w:r>
      <w:r>
        <w:rPr>
          <w:rFonts w:ascii="Times New Roman" w:hAnsi="Times New Roman"/>
          <w:b w:val="0"/>
          <w:color w:val="222222"/>
          <w:szCs w:val="24"/>
        </w:rPr>
        <w:t xml:space="preserve">. Rappaport Center for Law and Public Policy, Boston College Law School. Boston, MA. November 11. </w:t>
      </w:r>
    </w:p>
    <w:p w14:paraId="0076CE47" w14:textId="77777777" w:rsidR="0040595A" w:rsidRDefault="0040595A" w:rsidP="00054084">
      <w:pPr>
        <w:pStyle w:val="Heading1"/>
        <w:jc w:val="left"/>
        <w:rPr>
          <w:b w:val="0"/>
        </w:rPr>
      </w:pPr>
    </w:p>
    <w:p w14:paraId="6B5B67FF" w14:textId="1DA9265B" w:rsidR="001D36FD" w:rsidRDefault="001A4F90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2019. </w:t>
      </w:r>
      <w:r w:rsidR="0080573B">
        <w:rPr>
          <w:b w:val="0"/>
        </w:rPr>
        <w:t>There Goes the Hood. The Threat and Opportunity of Gentrification. Lecture given at the Mem</w:t>
      </w:r>
      <w:r w:rsidR="00637AEF">
        <w:rPr>
          <w:b w:val="0"/>
        </w:rPr>
        <w:t>p</w:t>
      </w:r>
      <w:r w:rsidR="0080573B">
        <w:rPr>
          <w:b w:val="0"/>
        </w:rPr>
        <w:t>his Housing Summit. Memphis, TN. October 29.</w:t>
      </w:r>
    </w:p>
    <w:p w14:paraId="1C6D1871" w14:textId="77777777" w:rsidR="001A4F90" w:rsidRDefault="001A4F90" w:rsidP="00054084">
      <w:pPr>
        <w:pStyle w:val="Heading1"/>
        <w:jc w:val="left"/>
        <w:rPr>
          <w:b w:val="0"/>
        </w:rPr>
      </w:pPr>
    </w:p>
    <w:p w14:paraId="00E70ADA" w14:textId="1276985A" w:rsidR="009476D9" w:rsidRDefault="009476D9" w:rsidP="00054084">
      <w:pPr>
        <w:pStyle w:val="Heading1"/>
        <w:jc w:val="left"/>
        <w:rPr>
          <w:b w:val="0"/>
        </w:rPr>
      </w:pPr>
      <w:r>
        <w:rPr>
          <w:b w:val="0"/>
        </w:rPr>
        <w:t>2019. There Goes the Hood. The Threat and Opportunity of Gentrification.</w:t>
      </w:r>
      <w:r w:rsidR="001D36FD">
        <w:rPr>
          <w:b w:val="0"/>
        </w:rPr>
        <w:t xml:space="preserve"> Lecture given at the LINC-UP Annual Community Spirit Awards Ceremony. </w:t>
      </w:r>
      <w:r w:rsidR="0080573B">
        <w:rPr>
          <w:b w:val="0"/>
        </w:rPr>
        <w:t xml:space="preserve">Grand Rapids, MI. </w:t>
      </w:r>
      <w:r w:rsidR="001D36FD">
        <w:rPr>
          <w:b w:val="0"/>
        </w:rPr>
        <w:t>October 10.</w:t>
      </w:r>
    </w:p>
    <w:p w14:paraId="1EAA3C89" w14:textId="77777777" w:rsidR="001D36FD" w:rsidRPr="001D36FD" w:rsidRDefault="001D36FD" w:rsidP="00054084"/>
    <w:p w14:paraId="69E6EF9D" w14:textId="24B57FAC" w:rsidR="00A034DE" w:rsidRDefault="00A034DE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2019. </w:t>
      </w:r>
      <w:r w:rsidR="009476D9">
        <w:rPr>
          <w:b w:val="0"/>
          <w:i/>
        </w:rPr>
        <w:t>A Haven and a Hell: The Ghetto in Black America</w:t>
      </w:r>
      <w:r w:rsidR="009476D9">
        <w:rPr>
          <w:b w:val="0"/>
        </w:rPr>
        <w:t>. A Right to the City Talk Series. Woodbridge Library, Washington, DC. September 7.</w:t>
      </w:r>
    </w:p>
    <w:p w14:paraId="7D724B08" w14:textId="77777777" w:rsidR="009476D9" w:rsidRPr="009476D9" w:rsidRDefault="009476D9" w:rsidP="00054084"/>
    <w:p w14:paraId="1A06B22C" w14:textId="4436AF11" w:rsidR="005473C1" w:rsidRDefault="005473C1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2019. Gentrification: Blessing or Curse? </w:t>
      </w:r>
      <w:r w:rsidR="00E058CF">
        <w:rPr>
          <w:b w:val="0"/>
        </w:rPr>
        <w:t>Lecture given at the Queb</w:t>
      </w:r>
      <w:r w:rsidR="0032650A">
        <w:rPr>
          <w:b w:val="0"/>
        </w:rPr>
        <w:t>ec City Housing Forum.</w:t>
      </w:r>
      <w:r w:rsidR="00E058CF">
        <w:rPr>
          <w:b w:val="0"/>
        </w:rPr>
        <w:t xml:space="preserve"> Ju</w:t>
      </w:r>
      <w:r w:rsidR="009476D9">
        <w:rPr>
          <w:b w:val="0"/>
        </w:rPr>
        <w:t>ne 13</w:t>
      </w:r>
      <w:r w:rsidR="00E058CF">
        <w:rPr>
          <w:b w:val="0"/>
        </w:rPr>
        <w:t>.</w:t>
      </w:r>
    </w:p>
    <w:p w14:paraId="54F2FE37" w14:textId="77777777" w:rsidR="001824FE" w:rsidRPr="001824FE" w:rsidRDefault="001824FE" w:rsidP="00054084"/>
    <w:p w14:paraId="0CDA167F" w14:textId="3C6E332B" w:rsidR="00914768" w:rsidRDefault="00914768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2019. </w:t>
      </w:r>
      <w:r w:rsidR="00C93C0C">
        <w:rPr>
          <w:b w:val="0"/>
        </w:rPr>
        <w:t>Fifty Years after the Fair Housing Act. The Causes and Consequences of Segregation, and the Bold Policy Agenda needed to Solve it. Panelist at the Annual Urban Affairs Association.</w:t>
      </w:r>
      <w:r w:rsidR="0026150D">
        <w:rPr>
          <w:b w:val="0"/>
        </w:rPr>
        <w:t xml:space="preserve"> April 26.</w:t>
      </w:r>
    </w:p>
    <w:p w14:paraId="0D81FFA3" w14:textId="77777777" w:rsidR="00C93C0C" w:rsidRPr="00C93C0C" w:rsidRDefault="00C93C0C" w:rsidP="00054084"/>
    <w:p w14:paraId="097F2A9C" w14:textId="45BCF1C5" w:rsidR="00914768" w:rsidRDefault="00914768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2019. </w:t>
      </w:r>
      <w:r>
        <w:rPr>
          <w:b w:val="0"/>
          <w:i/>
        </w:rPr>
        <w:t>A Haven and a Hell: The Ghetto in Black America</w:t>
      </w:r>
      <w:r>
        <w:rPr>
          <w:b w:val="0"/>
        </w:rPr>
        <w:t>.</w:t>
      </w:r>
      <w:r>
        <w:rPr>
          <w:b w:val="0"/>
          <w:i/>
        </w:rPr>
        <w:t xml:space="preserve"> </w:t>
      </w:r>
      <w:r>
        <w:rPr>
          <w:b w:val="0"/>
        </w:rPr>
        <w:t xml:space="preserve">Department of City and Regional Planning, University of North Carolina, </w:t>
      </w:r>
      <w:r w:rsidR="00554391">
        <w:rPr>
          <w:b w:val="0"/>
        </w:rPr>
        <w:t>Chapel</w:t>
      </w:r>
      <w:r>
        <w:rPr>
          <w:b w:val="0"/>
        </w:rPr>
        <w:t xml:space="preserve"> Hill. March 20.</w:t>
      </w:r>
    </w:p>
    <w:p w14:paraId="4D0E9D0E" w14:textId="77777777" w:rsidR="0026150D" w:rsidRPr="00DF5B8F" w:rsidRDefault="0026150D" w:rsidP="00054084"/>
    <w:p w14:paraId="5DF44358" w14:textId="2E232FDC" w:rsidR="00914768" w:rsidRPr="00914768" w:rsidRDefault="00914768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2019. </w:t>
      </w:r>
      <w:r>
        <w:rPr>
          <w:b w:val="0"/>
          <w:i/>
        </w:rPr>
        <w:t>A Haven and a Hell: The Ghetto in Black America</w:t>
      </w:r>
      <w:r>
        <w:rPr>
          <w:b w:val="0"/>
        </w:rPr>
        <w:t xml:space="preserve">. </w:t>
      </w:r>
      <w:r>
        <w:rPr>
          <w:b w:val="0"/>
          <w:bCs/>
        </w:rPr>
        <w:t xml:space="preserve">Dean’s Distinguished Lecture </w:t>
      </w:r>
      <w:r w:rsidRPr="00914768">
        <w:rPr>
          <w:b w:val="0"/>
          <w:bCs/>
        </w:rPr>
        <w:t>Series</w:t>
      </w:r>
      <w:r>
        <w:rPr>
          <w:b w:val="0"/>
          <w:bCs/>
        </w:rPr>
        <w:t xml:space="preserve">. College of the Built Environment, University of Washington. January 16. </w:t>
      </w:r>
    </w:p>
    <w:p w14:paraId="7EC875A3" w14:textId="77777777" w:rsidR="00914768" w:rsidRPr="00914768" w:rsidRDefault="00914768" w:rsidP="00054084"/>
    <w:p w14:paraId="3FE97D82" w14:textId="5200C208" w:rsidR="00DF5B8F" w:rsidRDefault="00DF5B8F" w:rsidP="00054084">
      <w:pPr>
        <w:pStyle w:val="Heading1"/>
        <w:jc w:val="left"/>
        <w:rPr>
          <w:rFonts w:ascii="Times" w:hAnsi="Times"/>
          <w:b w:val="0"/>
        </w:rPr>
      </w:pPr>
      <w:r>
        <w:rPr>
          <w:b w:val="0"/>
        </w:rPr>
        <w:t xml:space="preserve">2018. Where do they go? </w:t>
      </w:r>
      <w:r w:rsidRPr="00DF5B8F">
        <w:rPr>
          <w:rFonts w:ascii="Times" w:hAnsi="Times"/>
          <w:b w:val="0"/>
        </w:rPr>
        <w:t>The Destinations of Residents Moving from Gentrifying Neighborhoods</w:t>
      </w:r>
      <w:r>
        <w:rPr>
          <w:rFonts w:ascii="Times" w:hAnsi="Times"/>
          <w:b w:val="0"/>
        </w:rPr>
        <w:t xml:space="preserve">. Paper presented at the Annual Association of Public Policy and Management Conference. Washington DC. </w:t>
      </w:r>
      <w:r w:rsidR="00554391">
        <w:rPr>
          <w:rFonts w:ascii="Times" w:hAnsi="Times"/>
          <w:b w:val="0"/>
        </w:rPr>
        <w:t>November</w:t>
      </w:r>
      <w:r>
        <w:rPr>
          <w:rFonts w:ascii="Times" w:hAnsi="Times"/>
          <w:b w:val="0"/>
        </w:rPr>
        <w:t xml:space="preserve"> 8, 2018.</w:t>
      </w:r>
    </w:p>
    <w:p w14:paraId="64416283" w14:textId="77777777" w:rsidR="00350FE3" w:rsidRDefault="00350FE3" w:rsidP="00054084">
      <w:pPr>
        <w:pStyle w:val="Heading1"/>
        <w:ind w:left="-720"/>
        <w:jc w:val="left"/>
        <w:rPr>
          <w:b w:val="0"/>
        </w:rPr>
      </w:pPr>
    </w:p>
    <w:p w14:paraId="4865FE28" w14:textId="467727DF" w:rsidR="00DF5B8F" w:rsidRDefault="00DF5B8F" w:rsidP="00054084">
      <w:pPr>
        <w:pStyle w:val="Heading1"/>
        <w:jc w:val="left"/>
        <w:rPr>
          <w:b w:val="0"/>
        </w:rPr>
      </w:pPr>
      <w:r>
        <w:rPr>
          <w:b w:val="0"/>
        </w:rPr>
        <w:t>2018. Panelist on The Fiftieth Anniversary of the Fair Housing Act: Past, Present and Future. University of Richmond Law School. October 5, 2018.</w:t>
      </w:r>
    </w:p>
    <w:p w14:paraId="544F21D2" w14:textId="77777777" w:rsidR="0026150D" w:rsidRDefault="0026150D" w:rsidP="00054084">
      <w:pPr>
        <w:pStyle w:val="Heading1"/>
        <w:jc w:val="left"/>
        <w:rPr>
          <w:b w:val="0"/>
        </w:rPr>
      </w:pPr>
    </w:p>
    <w:p w14:paraId="573AA22C" w14:textId="161C167C" w:rsidR="00B96F8F" w:rsidRDefault="00B96F8F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2018. </w:t>
      </w:r>
      <w:r w:rsidR="001C2241">
        <w:rPr>
          <w:b w:val="0"/>
        </w:rPr>
        <w:t>A Haven and a Hell: Planning for Marginalized Communities in the Face of Gentrification. Clemson Design Center, Charleston, SC. October 3, 2018</w:t>
      </w:r>
    </w:p>
    <w:p w14:paraId="4E76576C" w14:textId="77777777" w:rsidR="0004729A" w:rsidRDefault="0004729A" w:rsidP="00054084">
      <w:pPr>
        <w:pStyle w:val="Heading1"/>
        <w:jc w:val="left"/>
        <w:rPr>
          <w:b w:val="0"/>
        </w:rPr>
      </w:pPr>
    </w:p>
    <w:p w14:paraId="6E15F0B8" w14:textId="3D839347" w:rsidR="00A96BA4" w:rsidRPr="00A96BA4" w:rsidRDefault="000F35E2" w:rsidP="00054084">
      <w:pPr>
        <w:pStyle w:val="Heading1"/>
        <w:jc w:val="left"/>
      </w:pPr>
      <w:r>
        <w:rPr>
          <w:b w:val="0"/>
        </w:rPr>
        <w:t>2018</w:t>
      </w:r>
      <w:r w:rsidR="00A96BA4">
        <w:rPr>
          <w:b w:val="0"/>
        </w:rPr>
        <w:t xml:space="preserve">. Damages in Fair Housing/Lending Suits. Presented </w:t>
      </w:r>
      <w:r w:rsidR="00A96BA4" w:rsidRPr="00A96BA4">
        <w:rPr>
          <w:b w:val="0"/>
        </w:rPr>
        <w:t>at Office of General Co</w:t>
      </w:r>
      <w:r w:rsidR="00A96BA4">
        <w:rPr>
          <w:b w:val="0"/>
        </w:rPr>
        <w:t xml:space="preserve">unsel, Fair Housing Enforcement, </w:t>
      </w:r>
      <w:r w:rsidR="00A96BA4" w:rsidRPr="00A96BA4">
        <w:rPr>
          <w:b w:val="0"/>
        </w:rPr>
        <w:t>U.S. Department of Housing and Urban Development</w:t>
      </w:r>
      <w:r w:rsidR="00A96BA4">
        <w:rPr>
          <w:b w:val="0"/>
        </w:rPr>
        <w:t>. August 23, 2018.</w:t>
      </w:r>
    </w:p>
    <w:p w14:paraId="3B0CC459" w14:textId="73D56451" w:rsidR="00A96BA4" w:rsidRDefault="00A96BA4" w:rsidP="00054084">
      <w:pPr>
        <w:pStyle w:val="Heading1"/>
        <w:jc w:val="left"/>
        <w:rPr>
          <w:b w:val="0"/>
        </w:rPr>
      </w:pPr>
    </w:p>
    <w:p w14:paraId="100B46F0" w14:textId="51A6E8CA" w:rsidR="00FE591A" w:rsidRDefault="00FE591A" w:rsidP="00054084">
      <w:pPr>
        <w:pStyle w:val="Heading1"/>
        <w:jc w:val="left"/>
        <w:rPr>
          <w:b w:val="0"/>
        </w:rPr>
      </w:pPr>
      <w:r>
        <w:rPr>
          <w:b w:val="0"/>
        </w:rPr>
        <w:t>2018. Panelist. Perspectives on Fair Housing. Penn Institute for Urban Research. February 11, 2018.</w:t>
      </w:r>
    </w:p>
    <w:p w14:paraId="0B3D5C70" w14:textId="77777777" w:rsidR="00FE591A" w:rsidRDefault="00FE591A" w:rsidP="00054084"/>
    <w:p w14:paraId="4C0FDA00" w14:textId="37FF5074" w:rsidR="00FE591A" w:rsidRDefault="00FE591A" w:rsidP="00054084">
      <w:pPr>
        <w:rPr>
          <w:sz w:val="24"/>
          <w:szCs w:val="24"/>
        </w:rPr>
      </w:pPr>
      <w:r w:rsidRPr="00FE591A">
        <w:rPr>
          <w:sz w:val="24"/>
          <w:szCs w:val="24"/>
        </w:rPr>
        <w:lastRenderedPageBreak/>
        <w:t xml:space="preserve">2018. </w:t>
      </w:r>
      <w:r>
        <w:rPr>
          <w:sz w:val="24"/>
          <w:szCs w:val="24"/>
        </w:rPr>
        <w:t>Gentrification and Residential Mobility; An Update. Paper presented at the Annual Urban Affairs Conference. Toronto</w:t>
      </w:r>
      <w:r w:rsidR="006F14F1">
        <w:rPr>
          <w:sz w:val="24"/>
          <w:szCs w:val="24"/>
        </w:rPr>
        <w:t>, Canada</w:t>
      </w:r>
      <w:r>
        <w:rPr>
          <w:sz w:val="24"/>
          <w:szCs w:val="24"/>
        </w:rPr>
        <w:t>. April 6, 2018.</w:t>
      </w:r>
    </w:p>
    <w:p w14:paraId="2BC9610C" w14:textId="77777777" w:rsidR="00FE591A" w:rsidRDefault="00FE591A" w:rsidP="00054084">
      <w:pPr>
        <w:rPr>
          <w:sz w:val="24"/>
          <w:szCs w:val="24"/>
        </w:rPr>
      </w:pPr>
    </w:p>
    <w:p w14:paraId="679CD4A9" w14:textId="265A8B3A" w:rsidR="00FE591A" w:rsidRPr="00FE591A" w:rsidRDefault="00FE591A" w:rsidP="00054084">
      <w:pPr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6F14F1">
        <w:rPr>
          <w:sz w:val="24"/>
          <w:szCs w:val="24"/>
        </w:rPr>
        <w:t>Residential Segregation at the Dawn of the Great Migration. Paper presented at the Annual Social Science History Association Conference. Montreal, Canada.</w:t>
      </w:r>
      <w:r w:rsidR="000131C9">
        <w:rPr>
          <w:sz w:val="24"/>
          <w:szCs w:val="24"/>
        </w:rPr>
        <w:t xml:space="preserve"> November 2, 2018.</w:t>
      </w:r>
    </w:p>
    <w:p w14:paraId="15BFCA01" w14:textId="77777777" w:rsidR="001D0798" w:rsidRDefault="001D0798" w:rsidP="00054084">
      <w:pPr>
        <w:pStyle w:val="Heading1"/>
        <w:jc w:val="left"/>
        <w:rPr>
          <w:b w:val="0"/>
        </w:rPr>
      </w:pPr>
    </w:p>
    <w:p w14:paraId="7A9C075C" w14:textId="311CEF9C" w:rsidR="000131C9" w:rsidRDefault="000131C9" w:rsidP="00054084">
      <w:pPr>
        <w:pStyle w:val="Heading1"/>
        <w:jc w:val="left"/>
        <w:rPr>
          <w:b w:val="0"/>
          <w:bCs/>
        </w:rPr>
      </w:pPr>
      <w:r>
        <w:rPr>
          <w:b w:val="0"/>
        </w:rPr>
        <w:t xml:space="preserve">2017. </w:t>
      </w:r>
      <w:r w:rsidRPr="000131C9">
        <w:rPr>
          <w:b w:val="0"/>
          <w:bCs/>
        </w:rPr>
        <w:t>The End of the Ghetto? The ghetto in historical context and the threat of gentrification</w:t>
      </w:r>
      <w:r>
        <w:rPr>
          <w:b w:val="0"/>
          <w:bCs/>
        </w:rPr>
        <w:t xml:space="preserve">. Dickinson College. </w:t>
      </w:r>
      <w:r w:rsidR="000C737F">
        <w:rPr>
          <w:b w:val="0"/>
          <w:bCs/>
        </w:rPr>
        <w:t>April 25, 2017.</w:t>
      </w:r>
    </w:p>
    <w:p w14:paraId="2BC35B48" w14:textId="77777777" w:rsidR="000131C9" w:rsidRPr="000131C9" w:rsidRDefault="000131C9" w:rsidP="00054084"/>
    <w:p w14:paraId="765C3A8B" w14:textId="51B76C90" w:rsidR="00DD7006" w:rsidRDefault="00DD7006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2017. </w:t>
      </w:r>
      <w:r w:rsidRPr="00DD7006">
        <w:rPr>
          <w:b w:val="0"/>
        </w:rPr>
        <w:t>The Impact of Gentrification on Long Term Residents and the Implications for Historic Preservation</w:t>
      </w:r>
      <w:r>
        <w:rPr>
          <w:b w:val="0"/>
        </w:rPr>
        <w:t xml:space="preserve">. Salve Regina University. </w:t>
      </w:r>
      <w:r w:rsidR="00092E3F">
        <w:rPr>
          <w:b w:val="0"/>
        </w:rPr>
        <w:t>October 13, 2018.</w:t>
      </w:r>
    </w:p>
    <w:p w14:paraId="7561FD44" w14:textId="77777777" w:rsidR="0096466C" w:rsidRDefault="0096466C" w:rsidP="00054084">
      <w:pPr>
        <w:pStyle w:val="Heading1"/>
        <w:jc w:val="left"/>
        <w:rPr>
          <w:b w:val="0"/>
        </w:rPr>
      </w:pPr>
    </w:p>
    <w:p w14:paraId="7B333F5A" w14:textId="723A5BAC" w:rsidR="008752CB" w:rsidRPr="008752CB" w:rsidRDefault="008752CB" w:rsidP="008752CB">
      <w:pPr>
        <w:rPr>
          <w:sz w:val="24"/>
          <w:szCs w:val="24"/>
        </w:rPr>
      </w:pPr>
      <w:r>
        <w:rPr>
          <w:sz w:val="24"/>
          <w:szCs w:val="24"/>
        </w:rPr>
        <w:t xml:space="preserve">2016. </w:t>
      </w:r>
      <w:r w:rsidRPr="008752CB">
        <w:rPr>
          <w:sz w:val="24"/>
          <w:szCs w:val="24"/>
        </w:rPr>
        <w:t xml:space="preserve">A Haven and a Hell: The Evolving Role of the Ghetto in Black America. Cornell </w:t>
      </w:r>
      <w:proofErr w:type="spellStart"/>
      <w:r w:rsidRPr="008752CB">
        <w:rPr>
          <w:sz w:val="24"/>
          <w:szCs w:val="24"/>
        </w:rPr>
        <w:t>Universiity</w:t>
      </w:r>
      <w:proofErr w:type="spellEnd"/>
      <w:r w:rsidRPr="008752CB">
        <w:rPr>
          <w:sz w:val="24"/>
          <w:szCs w:val="24"/>
        </w:rPr>
        <w:t>, Architecture, Art, Planning. October 27, 2016.</w:t>
      </w:r>
    </w:p>
    <w:p w14:paraId="62D5FFA5" w14:textId="46BD4517" w:rsidR="008752CB" w:rsidRPr="008752CB" w:rsidRDefault="008752CB" w:rsidP="008752CB">
      <w:pPr>
        <w:rPr>
          <w:sz w:val="24"/>
          <w:szCs w:val="24"/>
        </w:rPr>
      </w:pPr>
    </w:p>
    <w:p w14:paraId="1FD1CE74" w14:textId="77777777" w:rsidR="003A1696" w:rsidRPr="004306F4" w:rsidRDefault="003A1696" w:rsidP="00054084">
      <w:pPr>
        <w:pStyle w:val="Heading1"/>
        <w:jc w:val="left"/>
        <w:rPr>
          <w:b w:val="0"/>
        </w:rPr>
      </w:pPr>
      <w:r w:rsidRPr="004306F4">
        <w:rPr>
          <w:b w:val="0"/>
        </w:rPr>
        <w:t xml:space="preserve">2016. Panelist. American Enterprise Institute/Annals </w:t>
      </w:r>
      <w:r w:rsidR="004306F4" w:rsidRPr="004306F4">
        <w:rPr>
          <w:b w:val="0"/>
        </w:rPr>
        <w:t xml:space="preserve">of the American Academy of </w:t>
      </w:r>
      <w:r w:rsidRPr="004306F4">
        <w:rPr>
          <w:b w:val="0"/>
        </w:rPr>
        <w:t>P</w:t>
      </w:r>
      <w:r w:rsidR="004306F4" w:rsidRPr="004306F4">
        <w:rPr>
          <w:b w:val="0"/>
        </w:rPr>
        <w:t xml:space="preserve">olitical and </w:t>
      </w:r>
      <w:r w:rsidRPr="004306F4">
        <w:rPr>
          <w:b w:val="0"/>
        </w:rPr>
        <w:t>S</w:t>
      </w:r>
      <w:r w:rsidR="004306F4" w:rsidRPr="004306F4">
        <w:rPr>
          <w:b w:val="0"/>
        </w:rPr>
        <w:t xml:space="preserve">ocial </w:t>
      </w:r>
      <w:r w:rsidRPr="004306F4">
        <w:rPr>
          <w:b w:val="0"/>
        </w:rPr>
        <w:t>S</w:t>
      </w:r>
      <w:r w:rsidR="004306F4" w:rsidRPr="004306F4">
        <w:rPr>
          <w:b w:val="0"/>
        </w:rPr>
        <w:t>cience</w:t>
      </w:r>
      <w:r w:rsidRPr="004306F4">
        <w:rPr>
          <w:b w:val="0"/>
        </w:rPr>
        <w:t xml:space="preserve"> seminar on residential segregation in the United States</w:t>
      </w:r>
      <w:r w:rsidR="004306F4" w:rsidRPr="004306F4">
        <w:rPr>
          <w:b w:val="0"/>
        </w:rPr>
        <w:t>. Washington, DC. June 9, 2016.</w:t>
      </w:r>
    </w:p>
    <w:p w14:paraId="4EEA0B16" w14:textId="77777777" w:rsidR="003A1696" w:rsidRDefault="003A1696" w:rsidP="00054084">
      <w:pPr>
        <w:pStyle w:val="Default"/>
        <w:rPr>
          <w:rFonts w:ascii="Times New Roman" w:hAnsi="Times New Roman" w:cs="Times New Roman"/>
        </w:rPr>
      </w:pPr>
    </w:p>
    <w:p w14:paraId="03B827C2" w14:textId="77777777" w:rsidR="00880046" w:rsidRDefault="00880046" w:rsidP="00054084">
      <w:pPr>
        <w:pStyle w:val="Default"/>
        <w:rPr>
          <w:rFonts w:ascii="Times New Roman" w:eastAsia="Times New Roman" w:hAnsi="Times New Roman" w:cs="Times New Roman"/>
          <w:bCs/>
        </w:rPr>
      </w:pPr>
      <w:r w:rsidRPr="00880046">
        <w:rPr>
          <w:rFonts w:ascii="Times New Roman" w:hAnsi="Times New Roman" w:cs="Times New Roman"/>
        </w:rPr>
        <w:t xml:space="preserve">2016. </w:t>
      </w:r>
      <w:r w:rsidRPr="00880046">
        <w:rPr>
          <w:rFonts w:ascii="Times New Roman" w:eastAsia="Times New Roman" w:hAnsi="Times New Roman" w:cs="Times New Roman"/>
        </w:rPr>
        <w:t>Displacement and Gentrification in England and Wales: A Quasi-Experimental Appro</w:t>
      </w:r>
      <w:r w:rsidRPr="003A1696">
        <w:rPr>
          <w:rFonts w:ascii="Times New Roman" w:eastAsia="Times New Roman" w:hAnsi="Times New Roman" w:cs="Times New Roman"/>
        </w:rPr>
        <w:t>ach.</w:t>
      </w:r>
      <w:r w:rsidR="003A1696">
        <w:rPr>
          <w:rFonts w:ascii="Times New Roman" w:eastAsia="Times New Roman" w:hAnsi="Times New Roman" w:cs="Times New Roman"/>
        </w:rPr>
        <w:t xml:space="preserve"> Paper presented at</w:t>
      </w:r>
      <w:r w:rsidRPr="003A1696">
        <w:rPr>
          <w:rFonts w:ascii="Times New Roman" w:eastAsia="Times New Roman" w:hAnsi="Times New Roman" w:cs="Times New Roman"/>
        </w:rPr>
        <w:t xml:space="preserve"> </w:t>
      </w:r>
      <w:r w:rsidRPr="003A1696">
        <w:rPr>
          <w:rFonts w:ascii="Times New Roman" w:eastAsia="Times New Roman" w:hAnsi="Times New Roman" w:cs="Times New Roman"/>
          <w:bCs/>
        </w:rPr>
        <w:t>Research Symposium on Gentrification and Neighborhood Change</w:t>
      </w:r>
      <w:r w:rsidR="003A1696" w:rsidRPr="003A1696">
        <w:rPr>
          <w:rFonts w:ascii="Times New Roman" w:eastAsia="Times New Roman" w:hAnsi="Times New Roman" w:cs="Times New Roman"/>
          <w:bCs/>
        </w:rPr>
        <w:t>, Federal Reserve Bank of Philadelphia. May 25, 2016.</w:t>
      </w:r>
    </w:p>
    <w:p w14:paraId="68CDE5EE" w14:textId="77777777" w:rsidR="00A57BBA" w:rsidRDefault="00A57BBA" w:rsidP="00054084">
      <w:pPr>
        <w:pStyle w:val="Default"/>
        <w:rPr>
          <w:rFonts w:ascii="Times New Roman" w:eastAsia="Times New Roman" w:hAnsi="Times New Roman" w:cs="Times New Roman"/>
          <w:bCs/>
        </w:rPr>
      </w:pPr>
    </w:p>
    <w:p w14:paraId="3DFAD093" w14:textId="3EE98117" w:rsidR="00A57BBA" w:rsidRPr="00880046" w:rsidRDefault="00A57BBA" w:rsidP="0005408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2016. </w:t>
      </w:r>
      <w:r w:rsidRPr="00A57BBA">
        <w:rPr>
          <w:rFonts w:ascii="Times New Roman" w:eastAsia="Times New Roman" w:hAnsi="Times New Roman" w:cs="Times New Roman"/>
        </w:rPr>
        <w:t>Whites Movin</w:t>
      </w:r>
      <w:r>
        <w:rPr>
          <w:rFonts w:ascii="Times New Roman" w:eastAsia="Times New Roman" w:hAnsi="Times New Roman" w:cs="Times New Roman"/>
        </w:rPr>
        <w:t>g into Black Neighborhoods and t</w:t>
      </w:r>
      <w:r w:rsidRPr="00A57BBA">
        <w:rPr>
          <w:rFonts w:ascii="Times New Roman" w:eastAsia="Times New Roman" w:hAnsi="Times New Roman" w:cs="Times New Roman"/>
        </w:rPr>
        <w:t>he Paradox of Gentrification</w:t>
      </w:r>
      <w:r>
        <w:rPr>
          <w:rFonts w:ascii="Times New Roman" w:eastAsia="Times New Roman" w:hAnsi="Times New Roman" w:cs="Times New Roman"/>
        </w:rPr>
        <w:t>. Grand Rapids Valley State University. March 14, 2016.</w:t>
      </w:r>
    </w:p>
    <w:p w14:paraId="6FC43207" w14:textId="77777777" w:rsidR="0026150D" w:rsidRDefault="0026150D" w:rsidP="00054084">
      <w:pPr>
        <w:rPr>
          <w:sz w:val="24"/>
          <w:szCs w:val="24"/>
        </w:rPr>
      </w:pPr>
    </w:p>
    <w:p w14:paraId="253FDADA" w14:textId="77777777" w:rsidR="003A076E" w:rsidRDefault="003A076E" w:rsidP="00054084">
      <w:pPr>
        <w:rPr>
          <w:sz w:val="24"/>
          <w:szCs w:val="24"/>
        </w:rPr>
      </w:pPr>
      <w:r>
        <w:rPr>
          <w:sz w:val="24"/>
          <w:szCs w:val="24"/>
        </w:rPr>
        <w:t>2016. Boston’s Changing Neighborhoods. Keynote Speaker. Boston Preservation Alliance. February 4, 2016.</w:t>
      </w:r>
    </w:p>
    <w:p w14:paraId="5AED16A8" w14:textId="77777777" w:rsidR="003D32B4" w:rsidRDefault="003D32B4" w:rsidP="00054084">
      <w:pPr>
        <w:tabs>
          <w:tab w:val="left" w:pos="720"/>
        </w:tabs>
        <w:rPr>
          <w:b/>
          <w:sz w:val="24"/>
        </w:rPr>
      </w:pPr>
    </w:p>
    <w:p w14:paraId="236D2692" w14:textId="77777777" w:rsidR="003D32B4" w:rsidRDefault="003D32B4" w:rsidP="00054084">
      <w:pPr>
        <w:pStyle w:val="Heading2"/>
        <w:rPr>
          <w:b w:val="0"/>
          <w:szCs w:val="24"/>
        </w:rPr>
      </w:pPr>
    </w:p>
    <w:p w14:paraId="401CE2FC" w14:textId="77777777" w:rsidR="003A076E" w:rsidRPr="003A076E" w:rsidRDefault="003A076E" w:rsidP="00054084">
      <w:pPr>
        <w:pStyle w:val="Heading2"/>
        <w:rPr>
          <w:b w:val="0"/>
        </w:rPr>
      </w:pPr>
      <w:r w:rsidRPr="003A076E">
        <w:rPr>
          <w:b w:val="0"/>
          <w:szCs w:val="24"/>
        </w:rPr>
        <w:t xml:space="preserve">2015. </w:t>
      </w:r>
      <w:r w:rsidRPr="003A076E">
        <w:rPr>
          <w:b w:val="0"/>
        </w:rPr>
        <w:t>Displacement and Gentrification: Evidence from England</w:t>
      </w:r>
      <w:r>
        <w:rPr>
          <w:b w:val="0"/>
        </w:rPr>
        <w:t xml:space="preserve">. Paper presented at the annual conference of the Association of Public Policy Analysis and Management. </w:t>
      </w:r>
      <w:r w:rsidR="00BF6BE4">
        <w:rPr>
          <w:b w:val="0"/>
        </w:rPr>
        <w:t>November 13, 2015. Miami, FL.</w:t>
      </w:r>
    </w:p>
    <w:p w14:paraId="0A2B95FF" w14:textId="77777777" w:rsidR="00350FE3" w:rsidRDefault="00350FE3" w:rsidP="00054084">
      <w:pPr>
        <w:ind w:firstLine="720"/>
        <w:rPr>
          <w:sz w:val="24"/>
          <w:szCs w:val="24"/>
        </w:rPr>
      </w:pPr>
    </w:p>
    <w:p w14:paraId="458DF712" w14:textId="0874F6C5" w:rsidR="00047A52" w:rsidRPr="00047A52" w:rsidRDefault="00047A52" w:rsidP="00054084">
      <w:pPr>
        <w:rPr>
          <w:sz w:val="24"/>
          <w:szCs w:val="24"/>
        </w:rPr>
      </w:pPr>
      <w:r>
        <w:rPr>
          <w:sz w:val="24"/>
          <w:szCs w:val="24"/>
        </w:rPr>
        <w:t xml:space="preserve">2015. </w:t>
      </w:r>
      <w:r w:rsidRPr="00047A52">
        <w:rPr>
          <w:sz w:val="24"/>
          <w:szCs w:val="24"/>
        </w:rPr>
        <w:t>Preservation and Planning. Participant in a panel at the History in the Making:</w:t>
      </w:r>
    </w:p>
    <w:p w14:paraId="724C45E0" w14:textId="33C46BBC" w:rsidR="00047A52" w:rsidRPr="00047A52" w:rsidRDefault="00554391" w:rsidP="00054084">
      <w:pPr>
        <w:rPr>
          <w:sz w:val="24"/>
          <w:szCs w:val="24"/>
        </w:rPr>
      </w:pPr>
      <w:r w:rsidRPr="00047A52">
        <w:rPr>
          <w:sz w:val="24"/>
          <w:szCs w:val="24"/>
        </w:rPr>
        <w:t>The New York City Landmarks Law at 50</w:t>
      </w:r>
      <w:r>
        <w:rPr>
          <w:sz w:val="24"/>
          <w:szCs w:val="24"/>
        </w:rPr>
        <w:t xml:space="preserve"> Symposium. </w:t>
      </w:r>
      <w:r w:rsidR="00047A52">
        <w:rPr>
          <w:sz w:val="24"/>
          <w:szCs w:val="24"/>
        </w:rPr>
        <w:t>October 26, 2015. New York, NY.</w:t>
      </w:r>
    </w:p>
    <w:p w14:paraId="7321A87E" w14:textId="77777777" w:rsidR="00047A52" w:rsidRPr="00047A52" w:rsidRDefault="00047A52" w:rsidP="00054084">
      <w:pPr>
        <w:rPr>
          <w:sz w:val="24"/>
          <w:szCs w:val="24"/>
        </w:rPr>
      </w:pPr>
    </w:p>
    <w:p w14:paraId="6D49EF5E" w14:textId="77777777" w:rsidR="00047A52" w:rsidRPr="00047A52" w:rsidRDefault="00047A52" w:rsidP="00054084">
      <w:pPr>
        <w:rPr>
          <w:sz w:val="24"/>
          <w:szCs w:val="24"/>
        </w:rPr>
      </w:pPr>
      <w:r w:rsidRPr="00047A52">
        <w:rPr>
          <w:sz w:val="24"/>
          <w:szCs w:val="24"/>
        </w:rPr>
        <w:t>2015. Fixing Tax Breaks for Housing and Economic Development. Participant in a panel at the Inclusive Housing Public Forum for Policy Action in St. Louis. Washington University. October 22, 2016. St. Louis, MO.</w:t>
      </w:r>
    </w:p>
    <w:p w14:paraId="4870E441" w14:textId="77777777" w:rsidR="00047A52" w:rsidRPr="00047A52" w:rsidRDefault="00047A52" w:rsidP="00054084">
      <w:pPr>
        <w:rPr>
          <w:sz w:val="24"/>
          <w:szCs w:val="24"/>
        </w:rPr>
      </w:pPr>
    </w:p>
    <w:p w14:paraId="2DF17C3D" w14:textId="77777777" w:rsidR="00DA1402" w:rsidRPr="00B5287A" w:rsidRDefault="00DA1402" w:rsidP="00054084">
      <w:pPr>
        <w:rPr>
          <w:sz w:val="24"/>
          <w:szCs w:val="24"/>
        </w:rPr>
      </w:pPr>
      <w:r w:rsidRPr="00047A52">
        <w:rPr>
          <w:sz w:val="24"/>
          <w:szCs w:val="24"/>
        </w:rPr>
        <w:t>2015. Whites Moving into Black Neighborhoods</w:t>
      </w:r>
      <w:r w:rsidRPr="00B5287A">
        <w:rPr>
          <w:sz w:val="24"/>
          <w:szCs w:val="24"/>
        </w:rPr>
        <w:t xml:space="preserve">: Gentrification or Advent of an Integrationist Era? Presented at the </w:t>
      </w:r>
      <w:r>
        <w:rPr>
          <w:sz w:val="24"/>
          <w:szCs w:val="24"/>
        </w:rPr>
        <w:t>Metropolitan Policy Center</w:t>
      </w:r>
      <w:r w:rsidRPr="00B5287A">
        <w:rPr>
          <w:sz w:val="24"/>
          <w:szCs w:val="24"/>
        </w:rPr>
        <w:t xml:space="preserve">, </w:t>
      </w:r>
      <w:r>
        <w:rPr>
          <w:sz w:val="24"/>
          <w:szCs w:val="24"/>
        </w:rPr>
        <w:t>American</w:t>
      </w:r>
      <w:r w:rsidRPr="00B5287A">
        <w:rPr>
          <w:sz w:val="24"/>
          <w:szCs w:val="24"/>
        </w:rPr>
        <w:t xml:space="preserve"> University. </w:t>
      </w:r>
      <w:r>
        <w:rPr>
          <w:sz w:val="24"/>
          <w:szCs w:val="24"/>
        </w:rPr>
        <w:t>Washington</w:t>
      </w:r>
      <w:r w:rsidRPr="00B5287A">
        <w:rPr>
          <w:sz w:val="24"/>
          <w:szCs w:val="24"/>
        </w:rPr>
        <w:t xml:space="preserve">, </w:t>
      </w:r>
      <w:r>
        <w:rPr>
          <w:sz w:val="24"/>
          <w:szCs w:val="24"/>
        </w:rPr>
        <w:t>DC</w:t>
      </w:r>
      <w:r w:rsidRPr="00B5287A">
        <w:rPr>
          <w:sz w:val="24"/>
          <w:szCs w:val="24"/>
        </w:rPr>
        <w:t xml:space="preserve">. </w:t>
      </w:r>
      <w:r>
        <w:rPr>
          <w:sz w:val="24"/>
          <w:szCs w:val="24"/>
        </w:rPr>
        <w:t>October 6</w:t>
      </w:r>
      <w:r w:rsidRPr="00B5287A">
        <w:rPr>
          <w:sz w:val="24"/>
          <w:szCs w:val="24"/>
        </w:rPr>
        <w:t>, 2015.</w:t>
      </w:r>
    </w:p>
    <w:p w14:paraId="2437F5D8" w14:textId="77777777" w:rsidR="00DA1402" w:rsidRDefault="00DA1402" w:rsidP="00054084">
      <w:pPr>
        <w:rPr>
          <w:sz w:val="24"/>
          <w:szCs w:val="24"/>
        </w:rPr>
      </w:pPr>
    </w:p>
    <w:p w14:paraId="11DF3677" w14:textId="77777777" w:rsidR="00DD01EB" w:rsidRPr="00B5287A" w:rsidRDefault="00DD01EB" w:rsidP="00054084">
      <w:pPr>
        <w:rPr>
          <w:sz w:val="24"/>
          <w:szCs w:val="24"/>
        </w:rPr>
      </w:pPr>
      <w:r w:rsidRPr="00B5287A">
        <w:rPr>
          <w:sz w:val="24"/>
          <w:szCs w:val="24"/>
        </w:rPr>
        <w:lastRenderedPageBreak/>
        <w:t>2015. Whites Moving into Black Neighborhoods: Gentrification or Advent of an Integrationist Era? Presented at the Knowlton School, Ohio State University. Columbus, OH. February 25, 2015.</w:t>
      </w:r>
    </w:p>
    <w:p w14:paraId="3B392249" w14:textId="77777777" w:rsidR="00DD01EB" w:rsidRPr="00B5287A" w:rsidRDefault="00DD01EB" w:rsidP="00054084">
      <w:pPr>
        <w:rPr>
          <w:sz w:val="24"/>
          <w:szCs w:val="24"/>
        </w:rPr>
      </w:pPr>
    </w:p>
    <w:p w14:paraId="07182A71" w14:textId="6CC04755" w:rsidR="00DD01EB" w:rsidRDefault="00DD01EB" w:rsidP="00054084">
      <w:pPr>
        <w:rPr>
          <w:sz w:val="24"/>
          <w:szCs w:val="24"/>
        </w:rPr>
      </w:pPr>
      <w:r w:rsidRPr="00B5287A">
        <w:rPr>
          <w:sz w:val="24"/>
          <w:szCs w:val="24"/>
        </w:rPr>
        <w:t xml:space="preserve">2015. There Goes the Hood: Views of Gentrification from the Ground Up. Presented at </w:t>
      </w:r>
      <w:r w:rsidR="00B5287A" w:rsidRPr="00B5287A">
        <w:rPr>
          <w:sz w:val="24"/>
          <w:szCs w:val="24"/>
        </w:rPr>
        <w:t>Metropolitan Community College. January 22, 2015. Omaha, NE.</w:t>
      </w:r>
    </w:p>
    <w:p w14:paraId="1A5E3AF9" w14:textId="77777777" w:rsidR="00156862" w:rsidRDefault="00156862" w:rsidP="00054084">
      <w:pPr>
        <w:rPr>
          <w:sz w:val="24"/>
          <w:szCs w:val="24"/>
        </w:rPr>
      </w:pPr>
    </w:p>
    <w:p w14:paraId="4F05FA74" w14:textId="0E361001" w:rsidR="00A57BBA" w:rsidRPr="00E34C40" w:rsidRDefault="00DD01EB" w:rsidP="00054084">
      <w:pPr>
        <w:rPr>
          <w:sz w:val="24"/>
          <w:szCs w:val="24"/>
        </w:rPr>
      </w:pPr>
      <w:r>
        <w:rPr>
          <w:sz w:val="24"/>
          <w:szCs w:val="24"/>
        </w:rPr>
        <w:t>2014. White Entry into Black Neighborhoods: Advent of a New Era? Presented at the Annual Association of Collegiate Schools in Planning Conference. Philadelphia, PA October 30, 2014.</w:t>
      </w:r>
    </w:p>
    <w:p w14:paraId="03FE54C0" w14:textId="77777777" w:rsidR="00A57BBA" w:rsidRDefault="00A57BBA" w:rsidP="00054084">
      <w:pPr>
        <w:rPr>
          <w:sz w:val="24"/>
          <w:szCs w:val="24"/>
        </w:rPr>
      </w:pPr>
    </w:p>
    <w:p w14:paraId="5E1B96CF" w14:textId="77777777" w:rsidR="00DD01EB" w:rsidRDefault="00DD01EB" w:rsidP="00054084">
      <w:pPr>
        <w:rPr>
          <w:sz w:val="24"/>
          <w:szCs w:val="24"/>
        </w:rPr>
      </w:pPr>
      <w:r>
        <w:rPr>
          <w:sz w:val="24"/>
          <w:szCs w:val="24"/>
        </w:rPr>
        <w:t>2014. White Entry into Black Neighborhoods: Advent of a New Era? Presented at the Penn State Stratification Conference. September 12-13, 2014.</w:t>
      </w:r>
    </w:p>
    <w:p w14:paraId="63755ACA" w14:textId="77777777" w:rsidR="00DD01EB" w:rsidRDefault="00DD01EB" w:rsidP="00054084">
      <w:pPr>
        <w:rPr>
          <w:sz w:val="24"/>
          <w:szCs w:val="24"/>
        </w:rPr>
      </w:pPr>
    </w:p>
    <w:p w14:paraId="2828DE30" w14:textId="77777777" w:rsidR="0098195C" w:rsidRDefault="0098195C" w:rsidP="00054084">
      <w:pPr>
        <w:rPr>
          <w:sz w:val="24"/>
          <w:szCs w:val="24"/>
        </w:rPr>
      </w:pPr>
      <w:r>
        <w:rPr>
          <w:sz w:val="24"/>
          <w:szCs w:val="24"/>
        </w:rPr>
        <w:t>2014. Gentrification: From Rhetoric to Reality. PennDesign. Philadelphia, PA. February 6, 2014.</w:t>
      </w:r>
    </w:p>
    <w:p w14:paraId="5AFB0CCA" w14:textId="77777777" w:rsidR="002833FE" w:rsidRPr="002833FE" w:rsidRDefault="002833FE" w:rsidP="00054084">
      <w:pPr>
        <w:ind w:left="-720"/>
        <w:rPr>
          <w:sz w:val="24"/>
          <w:szCs w:val="24"/>
        </w:rPr>
      </w:pPr>
    </w:p>
    <w:p w14:paraId="6C269811" w14:textId="77777777" w:rsidR="00BC76A2" w:rsidRDefault="00BC76A2" w:rsidP="00054084">
      <w:pPr>
        <w:rPr>
          <w:sz w:val="24"/>
          <w:szCs w:val="24"/>
        </w:rPr>
      </w:pPr>
      <w:r>
        <w:rPr>
          <w:sz w:val="24"/>
          <w:szCs w:val="24"/>
        </w:rPr>
        <w:t>2009. African American Locational Attainment before the Civil Rights Era. Presented at the annual meetings of the Social Science History Association, Long Beach, CA, November 13.</w:t>
      </w:r>
    </w:p>
    <w:p w14:paraId="5239F988" w14:textId="77777777" w:rsidR="0026150D" w:rsidRDefault="0026150D" w:rsidP="00054084">
      <w:pPr>
        <w:rPr>
          <w:sz w:val="24"/>
          <w:szCs w:val="24"/>
        </w:rPr>
      </w:pPr>
    </w:p>
    <w:p w14:paraId="0D70A19D" w14:textId="77777777" w:rsidR="0006496A" w:rsidRPr="0006496A" w:rsidRDefault="0006496A" w:rsidP="00054084">
      <w:pPr>
        <w:rPr>
          <w:sz w:val="24"/>
          <w:szCs w:val="24"/>
        </w:rPr>
      </w:pPr>
      <w:r w:rsidRPr="0006496A">
        <w:rPr>
          <w:sz w:val="24"/>
          <w:szCs w:val="24"/>
        </w:rPr>
        <w:t xml:space="preserve">2009. Panelist. </w:t>
      </w:r>
      <w:r w:rsidRPr="0006496A">
        <w:rPr>
          <w:bCs/>
          <w:sz w:val="24"/>
          <w:szCs w:val="24"/>
        </w:rPr>
        <w:t>A Dream Deferred? The Future of Housing Opportunities for African Americans at the Annual Legislative Conference of the Congressional Black Caucus Foundation. September 22.</w:t>
      </w:r>
    </w:p>
    <w:p w14:paraId="73D97598" w14:textId="77777777" w:rsidR="003D32B4" w:rsidRDefault="003D32B4" w:rsidP="00054084">
      <w:pPr>
        <w:rPr>
          <w:sz w:val="24"/>
          <w:szCs w:val="24"/>
        </w:rPr>
      </w:pPr>
    </w:p>
    <w:p w14:paraId="291D2630" w14:textId="77777777" w:rsidR="00B51754" w:rsidRPr="0006496A" w:rsidRDefault="00B51754" w:rsidP="00054084">
      <w:pPr>
        <w:rPr>
          <w:bCs/>
          <w:sz w:val="24"/>
          <w:szCs w:val="24"/>
        </w:rPr>
      </w:pPr>
      <w:r w:rsidRPr="0006496A">
        <w:rPr>
          <w:sz w:val="24"/>
          <w:szCs w:val="24"/>
        </w:rPr>
        <w:t xml:space="preserve">2009. </w:t>
      </w:r>
      <w:r w:rsidRPr="0006496A">
        <w:rPr>
          <w:bCs/>
          <w:sz w:val="24"/>
          <w:szCs w:val="24"/>
        </w:rPr>
        <w:t xml:space="preserve">Race, Poverty, and Spatial Accessibility in New York City. Presented at the annual meetings of the Urban Affairs Association. March 7. </w:t>
      </w:r>
    </w:p>
    <w:p w14:paraId="49853593" w14:textId="77777777" w:rsidR="00350FE3" w:rsidRPr="00637AEF" w:rsidRDefault="00350FE3" w:rsidP="00054084">
      <w:pPr>
        <w:ind w:left="-720"/>
        <w:rPr>
          <w:rFonts w:ascii="Garamond" w:hAnsi="Garamond"/>
          <w:sz w:val="24"/>
          <w:szCs w:val="24"/>
        </w:rPr>
      </w:pPr>
    </w:p>
    <w:p w14:paraId="112633A6" w14:textId="09C44484" w:rsidR="00B334E7" w:rsidRPr="00637AEF" w:rsidRDefault="00B334E7" w:rsidP="00054084">
      <w:pPr>
        <w:rPr>
          <w:rFonts w:ascii="Garamond" w:hAnsi="Garamond"/>
          <w:sz w:val="24"/>
          <w:szCs w:val="24"/>
        </w:rPr>
      </w:pPr>
      <w:r w:rsidRPr="00637AEF">
        <w:rPr>
          <w:rFonts w:ascii="Garamond" w:hAnsi="Garamond"/>
          <w:sz w:val="24"/>
          <w:szCs w:val="24"/>
        </w:rPr>
        <w:t>2008. Panelist, Urban Gentrification. Thomas J. Anton/Frederick Lippitt Conference, Taubman Center, Brown University. Providence, RI, October 14.</w:t>
      </w:r>
    </w:p>
    <w:p w14:paraId="01EC077A" w14:textId="77777777" w:rsidR="00AD244B" w:rsidRPr="00637AEF" w:rsidRDefault="00AD244B" w:rsidP="00054084">
      <w:pPr>
        <w:rPr>
          <w:rFonts w:ascii="Garamond" w:hAnsi="Garamond"/>
          <w:sz w:val="24"/>
          <w:szCs w:val="24"/>
        </w:rPr>
      </w:pPr>
    </w:p>
    <w:p w14:paraId="46D1B397" w14:textId="0A4B7877" w:rsidR="002454BA" w:rsidRPr="00637AEF" w:rsidRDefault="00B334E7" w:rsidP="00054084">
      <w:pPr>
        <w:rPr>
          <w:rFonts w:ascii="Garamond" w:hAnsi="Garamond"/>
          <w:sz w:val="24"/>
          <w:szCs w:val="24"/>
        </w:rPr>
      </w:pPr>
      <w:r w:rsidRPr="00637AEF">
        <w:rPr>
          <w:rFonts w:ascii="Garamond" w:hAnsi="Garamond"/>
          <w:sz w:val="24"/>
          <w:szCs w:val="24"/>
        </w:rPr>
        <w:t xml:space="preserve">2008. </w:t>
      </w:r>
      <w:r w:rsidR="002454BA" w:rsidRPr="00637AEF">
        <w:rPr>
          <w:rFonts w:ascii="Garamond" w:hAnsi="Garamond"/>
          <w:sz w:val="24"/>
          <w:szCs w:val="24"/>
        </w:rPr>
        <w:t xml:space="preserve">Neighborhood Diversity, Metropolitan Segregation, and Gentrification: What </w:t>
      </w:r>
      <w:r w:rsidR="00554391" w:rsidRPr="00637AEF">
        <w:rPr>
          <w:rFonts w:ascii="Garamond" w:hAnsi="Garamond"/>
          <w:sz w:val="24"/>
          <w:szCs w:val="24"/>
        </w:rPr>
        <w:t>is</w:t>
      </w:r>
      <w:r w:rsidR="002454BA" w:rsidRPr="00637AEF">
        <w:rPr>
          <w:rFonts w:ascii="Garamond" w:hAnsi="Garamond"/>
          <w:sz w:val="24"/>
          <w:szCs w:val="24"/>
        </w:rPr>
        <w:t xml:space="preserve"> the links in the US?</w:t>
      </w:r>
      <w:r w:rsidR="002F7394" w:rsidRPr="00637AEF">
        <w:rPr>
          <w:rFonts w:ascii="Garamond" w:hAnsi="Garamond"/>
          <w:sz w:val="24"/>
          <w:szCs w:val="24"/>
        </w:rPr>
        <w:t xml:space="preserve"> Presented at the annual meetings of the Association of Collegiate Schools in Planning and the </w:t>
      </w:r>
      <w:r w:rsidR="002F7394" w:rsidRPr="00637AEF">
        <w:rPr>
          <w:rFonts w:ascii="Garamond" w:hAnsi="Garamond" w:cs="Arial"/>
          <w:sz w:val="24"/>
          <w:szCs w:val="24"/>
        </w:rPr>
        <w:t>Association of European Schools of Planning</w:t>
      </w:r>
      <w:r w:rsidR="002F7394" w:rsidRPr="00637AEF">
        <w:rPr>
          <w:rFonts w:ascii="Garamond" w:hAnsi="Garamond"/>
          <w:sz w:val="24"/>
          <w:szCs w:val="24"/>
        </w:rPr>
        <w:t>, Chicago, IL July 11.</w:t>
      </w:r>
    </w:p>
    <w:p w14:paraId="75E38776" w14:textId="77777777" w:rsidR="002454BA" w:rsidRDefault="002454BA" w:rsidP="00054084">
      <w:pPr>
        <w:rPr>
          <w:sz w:val="24"/>
        </w:rPr>
      </w:pPr>
    </w:p>
    <w:p w14:paraId="34D0BCD8" w14:textId="77777777" w:rsidR="00070B2E" w:rsidRDefault="00070B2E" w:rsidP="00054084">
      <w:pPr>
        <w:rPr>
          <w:sz w:val="24"/>
        </w:rPr>
      </w:pPr>
      <w:r>
        <w:rPr>
          <w:sz w:val="24"/>
        </w:rPr>
        <w:t>2008.  The Impact of Gentrification on Indigenous Residents. Department of City and Regional Planning. University of Pennsylvania, April 22.</w:t>
      </w:r>
    </w:p>
    <w:p w14:paraId="46E9716D" w14:textId="77777777" w:rsidR="00CD5B97" w:rsidRDefault="00CD5B97" w:rsidP="00054084">
      <w:pPr>
        <w:rPr>
          <w:sz w:val="24"/>
        </w:rPr>
      </w:pPr>
    </w:p>
    <w:p w14:paraId="04B13CF7" w14:textId="77777777" w:rsidR="003A106F" w:rsidRDefault="003A106F" w:rsidP="00054084">
      <w:pPr>
        <w:rPr>
          <w:sz w:val="24"/>
        </w:rPr>
      </w:pPr>
      <w:r>
        <w:rPr>
          <w:sz w:val="24"/>
        </w:rPr>
        <w:t>2008.  The Impact of Gentrification on Indigenous Residents. Department of City and Regional Planning. University of North Carolina at Chapel Hill, February 8.</w:t>
      </w:r>
    </w:p>
    <w:p w14:paraId="1E7C8575" w14:textId="77777777" w:rsidR="003A106F" w:rsidRDefault="003A106F" w:rsidP="00054084">
      <w:pPr>
        <w:rPr>
          <w:sz w:val="24"/>
        </w:rPr>
      </w:pPr>
    </w:p>
    <w:p w14:paraId="2A18960C" w14:textId="77777777" w:rsidR="00531CC2" w:rsidRDefault="00531CC2" w:rsidP="00054084">
      <w:pPr>
        <w:rPr>
          <w:sz w:val="24"/>
        </w:rPr>
      </w:pPr>
      <w:r>
        <w:rPr>
          <w:sz w:val="24"/>
        </w:rPr>
        <w:t>2007. The Impact of Subprime Lending on African Americans. Congressional Black Caucus Annual Legislative Conference, Washington, D.C. September 26.</w:t>
      </w:r>
    </w:p>
    <w:p w14:paraId="0C411B36" w14:textId="77777777" w:rsidR="00531CC2" w:rsidRDefault="00531CC2" w:rsidP="00054084">
      <w:pPr>
        <w:rPr>
          <w:sz w:val="24"/>
        </w:rPr>
      </w:pPr>
    </w:p>
    <w:p w14:paraId="38BD99B8" w14:textId="77777777" w:rsidR="00C112B8" w:rsidRDefault="00C112B8" w:rsidP="00054084">
      <w:pPr>
        <w:rPr>
          <w:sz w:val="24"/>
        </w:rPr>
      </w:pPr>
      <w:r w:rsidRPr="00C112B8">
        <w:rPr>
          <w:sz w:val="24"/>
        </w:rPr>
        <w:t xml:space="preserve">2007. </w:t>
      </w:r>
      <w:r>
        <w:rPr>
          <w:sz w:val="24"/>
        </w:rPr>
        <w:t>Panelist, Who Owns Brooklyn? From Farms to Brownstones. Brooklyn Historical Society, Brooklyn, NY, May 31.</w:t>
      </w:r>
    </w:p>
    <w:p w14:paraId="66F03621" w14:textId="77777777" w:rsidR="00156862" w:rsidRDefault="00156862" w:rsidP="00054084">
      <w:pPr>
        <w:rPr>
          <w:sz w:val="24"/>
        </w:rPr>
      </w:pPr>
    </w:p>
    <w:p w14:paraId="25FE3044" w14:textId="77777777" w:rsidR="00C626EF" w:rsidRDefault="00C626EF" w:rsidP="00054084">
      <w:pPr>
        <w:rPr>
          <w:sz w:val="24"/>
        </w:rPr>
      </w:pPr>
      <w:r>
        <w:rPr>
          <w:sz w:val="24"/>
        </w:rPr>
        <w:t xml:space="preserve">2007. Panelist, </w:t>
      </w:r>
      <w:r w:rsidRPr="00C626EF">
        <w:rPr>
          <w:sz w:val="24"/>
        </w:rPr>
        <w:t>Who Benefits from Gentrification in Brooklyn?</w:t>
      </w:r>
      <w:r>
        <w:rPr>
          <w:sz w:val="24"/>
        </w:rPr>
        <w:t xml:space="preserve"> Brooklyn Public Library, Brooklyn, NY, April, 5.</w:t>
      </w:r>
    </w:p>
    <w:p w14:paraId="29FA8F73" w14:textId="77777777" w:rsidR="00BF6BE4" w:rsidRDefault="00BF6BE4" w:rsidP="00054084">
      <w:pPr>
        <w:rPr>
          <w:sz w:val="24"/>
        </w:rPr>
      </w:pPr>
    </w:p>
    <w:p w14:paraId="0A9AD3D2" w14:textId="77777777" w:rsidR="008A1758" w:rsidRDefault="008A1758" w:rsidP="00054084">
      <w:pPr>
        <w:rPr>
          <w:sz w:val="24"/>
        </w:rPr>
      </w:pPr>
      <w:r>
        <w:rPr>
          <w:sz w:val="24"/>
        </w:rPr>
        <w:lastRenderedPageBreak/>
        <w:t>2007. Panelist, Policy and Poverty. District Level Forum sponsored by the Congressional Black Caucus. New York, February, 23.</w:t>
      </w:r>
    </w:p>
    <w:p w14:paraId="70BCD8C2" w14:textId="77777777" w:rsidR="003A076E" w:rsidRDefault="003A076E" w:rsidP="00054084">
      <w:pPr>
        <w:rPr>
          <w:sz w:val="24"/>
        </w:rPr>
      </w:pPr>
    </w:p>
    <w:p w14:paraId="17D47088" w14:textId="77777777" w:rsidR="00CD33DB" w:rsidRPr="00CD33DB" w:rsidRDefault="00CD33DB" w:rsidP="00054084">
      <w:pPr>
        <w:rPr>
          <w:sz w:val="24"/>
        </w:rPr>
      </w:pPr>
      <w:r w:rsidRPr="00CD33DB">
        <w:rPr>
          <w:sz w:val="24"/>
        </w:rPr>
        <w:t xml:space="preserve">2006. Panelist, Development </w:t>
      </w:r>
      <w:r w:rsidR="00892D99">
        <w:rPr>
          <w:sz w:val="24"/>
        </w:rPr>
        <w:t>or</w:t>
      </w:r>
      <w:r w:rsidRPr="00CD33DB">
        <w:rPr>
          <w:sz w:val="24"/>
        </w:rPr>
        <w:t xml:space="preserve"> Gentrification? New York University Robert F. Wagner Graduate School of Public Service, November 8.</w:t>
      </w:r>
    </w:p>
    <w:p w14:paraId="4BEDD42B" w14:textId="77777777" w:rsidR="00CD33DB" w:rsidRPr="00CD33DB" w:rsidRDefault="00CD33DB" w:rsidP="00054084">
      <w:pPr>
        <w:rPr>
          <w:b/>
          <w:sz w:val="24"/>
        </w:rPr>
      </w:pPr>
    </w:p>
    <w:p w14:paraId="7DF14963" w14:textId="77777777" w:rsidR="007D1F0C" w:rsidRPr="007D1F0C" w:rsidRDefault="007D1F0C" w:rsidP="00054084">
      <w:pPr>
        <w:rPr>
          <w:sz w:val="24"/>
        </w:rPr>
      </w:pPr>
      <w:r>
        <w:rPr>
          <w:sz w:val="24"/>
        </w:rPr>
        <w:t xml:space="preserve">2006. Panelist, </w:t>
      </w:r>
      <w:r>
        <w:rPr>
          <w:i/>
          <w:sz w:val="24"/>
        </w:rPr>
        <w:t>What is the State of Black America?</w:t>
      </w:r>
      <w:r>
        <w:rPr>
          <w:sz w:val="24"/>
        </w:rPr>
        <w:t xml:space="preserve"> National Urban League Annual Conference. Atlanta, July 28.</w:t>
      </w:r>
    </w:p>
    <w:p w14:paraId="2C995E04" w14:textId="77777777" w:rsidR="007D1F0C" w:rsidRDefault="007D1F0C" w:rsidP="00054084">
      <w:pPr>
        <w:rPr>
          <w:sz w:val="24"/>
        </w:rPr>
      </w:pPr>
    </w:p>
    <w:p w14:paraId="12B88D75" w14:textId="77777777" w:rsidR="00D27B06" w:rsidRDefault="00D27B06" w:rsidP="00054084">
      <w:pPr>
        <w:rPr>
          <w:sz w:val="24"/>
        </w:rPr>
      </w:pPr>
      <w:r>
        <w:rPr>
          <w:sz w:val="24"/>
        </w:rPr>
        <w:t xml:space="preserve">2006. Panelist, </w:t>
      </w:r>
      <w:r>
        <w:rPr>
          <w:i/>
          <w:sz w:val="24"/>
        </w:rPr>
        <w:t>Promoting Homeownership: How far can we go?</w:t>
      </w:r>
      <w:r>
        <w:rPr>
          <w:sz w:val="24"/>
        </w:rPr>
        <w:t xml:space="preserve"> Citizens Housing and Planning Council, New York, June 21.</w:t>
      </w:r>
    </w:p>
    <w:p w14:paraId="4D17785A" w14:textId="77777777" w:rsidR="00D27B06" w:rsidRDefault="00D27B06" w:rsidP="00054084">
      <w:pPr>
        <w:rPr>
          <w:sz w:val="24"/>
        </w:rPr>
      </w:pPr>
    </w:p>
    <w:p w14:paraId="1870ED0A" w14:textId="77777777" w:rsidR="00296E85" w:rsidRDefault="00296E85" w:rsidP="00054084">
      <w:pPr>
        <w:rPr>
          <w:sz w:val="24"/>
        </w:rPr>
      </w:pPr>
      <w:r>
        <w:rPr>
          <w:sz w:val="24"/>
        </w:rPr>
        <w:t xml:space="preserve">2006. Panelist, </w:t>
      </w:r>
      <w:r>
        <w:rPr>
          <w:i/>
          <w:sz w:val="24"/>
        </w:rPr>
        <w:t>Housing Displacement in Brooklyn</w:t>
      </w:r>
      <w:r>
        <w:rPr>
          <w:sz w:val="24"/>
        </w:rPr>
        <w:t>. Center for the Study of Brooklyn, Brooklyn College, June 9.</w:t>
      </w:r>
    </w:p>
    <w:p w14:paraId="3BF1E131" w14:textId="6D94E375" w:rsidR="003D32B4" w:rsidRPr="000140A9" w:rsidRDefault="003D32B4" w:rsidP="00054084">
      <w:pPr>
        <w:tabs>
          <w:tab w:val="left" w:pos="720"/>
        </w:tabs>
        <w:rPr>
          <w:b/>
          <w:sz w:val="24"/>
        </w:rPr>
      </w:pPr>
    </w:p>
    <w:p w14:paraId="6E51B5A0" w14:textId="77777777" w:rsidR="00BF7569" w:rsidRDefault="00BF7569" w:rsidP="00054084">
      <w:pPr>
        <w:rPr>
          <w:sz w:val="24"/>
        </w:rPr>
      </w:pPr>
      <w:r w:rsidRPr="00BF7569">
        <w:rPr>
          <w:sz w:val="24"/>
        </w:rPr>
        <w:t>2006.</w:t>
      </w:r>
      <w:r>
        <w:rPr>
          <w:sz w:val="24"/>
        </w:rPr>
        <w:t xml:space="preserve"> Panelist, </w:t>
      </w:r>
      <w:r w:rsidRPr="00BF7569">
        <w:rPr>
          <w:i/>
          <w:sz w:val="24"/>
        </w:rPr>
        <w:t>Creating Positive Neighborhood Change without Displacement</w:t>
      </w:r>
      <w:r>
        <w:rPr>
          <w:sz w:val="24"/>
        </w:rPr>
        <w:t>. Reinvesting Older Communities: People, Places and Markets. Philadelphia Federal Reserve Bank. Philadelphia, April 6.</w:t>
      </w:r>
    </w:p>
    <w:p w14:paraId="4FB1A838" w14:textId="77777777" w:rsidR="00BF7569" w:rsidRDefault="00BF7569" w:rsidP="00054084">
      <w:pPr>
        <w:rPr>
          <w:sz w:val="24"/>
        </w:rPr>
      </w:pPr>
    </w:p>
    <w:p w14:paraId="6D8F582A" w14:textId="77777777" w:rsidR="00BF7569" w:rsidRPr="00BF7569" w:rsidRDefault="00BF7569" w:rsidP="00054084">
      <w:pPr>
        <w:rPr>
          <w:sz w:val="24"/>
        </w:rPr>
      </w:pPr>
      <w:r>
        <w:rPr>
          <w:sz w:val="24"/>
        </w:rPr>
        <w:t xml:space="preserve">2006. Discussant. </w:t>
      </w:r>
      <w:r w:rsidRPr="00BF7569">
        <w:rPr>
          <w:sz w:val="24"/>
        </w:rPr>
        <w:t>Consequences of Racial/Ethnic Residential Segregation</w:t>
      </w:r>
      <w:r>
        <w:rPr>
          <w:sz w:val="24"/>
        </w:rPr>
        <w:t>. Annual meeting of the Population Association of America. Los Angeles, April 1.</w:t>
      </w:r>
    </w:p>
    <w:p w14:paraId="506A45C2" w14:textId="77777777" w:rsidR="00350FE3" w:rsidRDefault="00350FE3" w:rsidP="00054084">
      <w:pPr>
        <w:ind w:left="-720"/>
        <w:rPr>
          <w:sz w:val="24"/>
        </w:rPr>
      </w:pPr>
    </w:p>
    <w:p w14:paraId="4C37A0AF" w14:textId="20F0C961" w:rsidR="00EF04D1" w:rsidRDefault="00EF04D1" w:rsidP="00054084">
      <w:pPr>
        <w:rPr>
          <w:sz w:val="24"/>
        </w:rPr>
      </w:pPr>
      <w:r>
        <w:rPr>
          <w:sz w:val="24"/>
        </w:rPr>
        <w:t xml:space="preserve">2006. </w:t>
      </w:r>
      <w:r w:rsidR="00333F4F" w:rsidRPr="00333F4F">
        <w:rPr>
          <w:i/>
          <w:sz w:val="24"/>
        </w:rPr>
        <w:t>Gentrification in Black Communities.</w:t>
      </w:r>
      <w:r w:rsidR="00333F4F">
        <w:rPr>
          <w:sz w:val="24"/>
        </w:rPr>
        <w:t xml:space="preserve">  Guest Lecturer, Lifelong Learners, Columbia University. January 27.</w:t>
      </w:r>
    </w:p>
    <w:p w14:paraId="0D1C42ED" w14:textId="77777777" w:rsidR="00EF04D1" w:rsidRPr="00EF04D1" w:rsidRDefault="00EF04D1" w:rsidP="00054084">
      <w:pPr>
        <w:rPr>
          <w:sz w:val="24"/>
        </w:rPr>
      </w:pPr>
    </w:p>
    <w:p w14:paraId="1040406A" w14:textId="77777777" w:rsidR="00564973" w:rsidRPr="00EF04D1" w:rsidRDefault="00564973" w:rsidP="00054084">
      <w:pPr>
        <w:rPr>
          <w:sz w:val="24"/>
        </w:rPr>
      </w:pPr>
      <w:r w:rsidRPr="00EF04D1">
        <w:rPr>
          <w:sz w:val="24"/>
        </w:rPr>
        <w:t xml:space="preserve">2005. </w:t>
      </w:r>
      <w:r w:rsidR="00EF04D1" w:rsidRPr="00333F4F">
        <w:rPr>
          <w:i/>
          <w:sz w:val="24"/>
        </w:rPr>
        <w:t>Neighborhood effects in the context of gentrification</w:t>
      </w:r>
      <w:r w:rsidR="00EF04D1">
        <w:rPr>
          <w:sz w:val="24"/>
        </w:rPr>
        <w:t xml:space="preserve">. Presented to the </w:t>
      </w:r>
      <w:r w:rsidR="00EF04D1" w:rsidRPr="00EF04D1">
        <w:rPr>
          <w:sz w:val="24"/>
        </w:rPr>
        <w:t>Center on Family Demography and Public Policy</w:t>
      </w:r>
      <w:r w:rsidR="00EF04D1">
        <w:rPr>
          <w:sz w:val="24"/>
        </w:rPr>
        <w:t>, School of Social Work, Columbia University. November 26.</w:t>
      </w:r>
    </w:p>
    <w:p w14:paraId="0BF3CC79" w14:textId="77777777" w:rsidR="00CD5B97" w:rsidRDefault="00564973" w:rsidP="00054084">
      <w:pPr>
        <w:rPr>
          <w:sz w:val="24"/>
        </w:rPr>
      </w:pPr>
      <w:r>
        <w:rPr>
          <w:b/>
          <w:sz w:val="24"/>
        </w:rPr>
        <w:tab/>
      </w:r>
    </w:p>
    <w:p w14:paraId="22F7E6A5" w14:textId="77777777" w:rsidR="00CD33DB" w:rsidRPr="00DE377E" w:rsidRDefault="00CD33DB" w:rsidP="00054084">
      <w:pPr>
        <w:rPr>
          <w:sz w:val="24"/>
          <w:szCs w:val="24"/>
        </w:rPr>
      </w:pPr>
      <w:r>
        <w:rPr>
          <w:sz w:val="24"/>
        </w:rPr>
        <w:t xml:space="preserve">2005. </w:t>
      </w:r>
      <w:r w:rsidRPr="00333F4F">
        <w:rPr>
          <w:i/>
          <w:sz w:val="24"/>
        </w:rPr>
        <w:t>Affordable Housing Strategies for Reducing Poverty</w:t>
      </w:r>
      <w:r>
        <w:rPr>
          <w:sz w:val="24"/>
        </w:rPr>
        <w:t xml:space="preserve">. Presented at the </w:t>
      </w:r>
      <w:r w:rsidRPr="00DE377E">
        <w:rPr>
          <w:sz w:val="24"/>
          <w:szCs w:val="24"/>
        </w:rPr>
        <w:t xml:space="preserve">Poverty, Race </w:t>
      </w:r>
      <w:r>
        <w:rPr>
          <w:sz w:val="24"/>
          <w:szCs w:val="24"/>
        </w:rPr>
        <w:t>and Policy Roundtable</w:t>
      </w:r>
      <w:r w:rsidRPr="00DE377E">
        <w:rPr>
          <w:sz w:val="24"/>
          <w:szCs w:val="24"/>
        </w:rPr>
        <w:t xml:space="preserve"> </w:t>
      </w:r>
      <w:r>
        <w:rPr>
          <w:sz w:val="24"/>
          <w:szCs w:val="24"/>
        </w:rPr>
        <w:t>sponsored by the Congressional Black Caucus Foundation.  Washington, DC November 17.</w:t>
      </w:r>
    </w:p>
    <w:p w14:paraId="1B58139F" w14:textId="77777777" w:rsidR="00D242ED" w:rsidRDefault="00D242ED" w:rsidP="00054084">
      <w:pPr>
        <w:rPr>
          <w:sz w:val="24"/>
        </w:rPr>
      </w:pPr>
    </w:p>
    <w:p w14:paraId="1CF57FC6" w14:textId="77777777" w:rsidR="009C3B52" w:rsidRDefault="009C3B52" w:rsidP="00054084">
      <w:pPr>
        <w:rPr>
          <w:sz w:val="24"/>
        </w:rPr>
      </w:pPr>
      <w:r>
        <w:rPr>
          <w:sz w:val="24"/>
        </w:rPr>
        <w:t xml:space="preserve">2005. </w:t>
      </w:r>
      <w:r w:rsidRPr="00333F4F">
        <w:rPr>
          <w:i/>
          <w:sz w:val="24"/>
        </w:rPr>
        <w:t>Does Gentrification bring Neighborhood Effects? Evidence from a Qualitative Inquiry.</w:t>
      </w:r>
      <w:r>
        <w:rPr>
          <w:sz w:val="24"/>
        </w:rPr>
        <w:t xml:space="preserve"> Presented at the annual meeting of the American Sociological Association. Philadelphia, PA August 14.</w:t>
      </w:r>
    </w:p>
    <w:p w14:paraId="11338D93" w14:textId="77777777" w:rsidR="009C3B52" w:rsidRPr="009C3B52" w:rsidRDefault="009C3B52" w:rsidP="00054084">
      <w:pPr>
        <w:rPr>
          <w:sz w:val="24"/>
        </w:rPr>
      </w:pPr>
    </w:p>
    <w:p w14:paraId="08FE20EF" w14:textId="3F6753F0" w:rsidR="00E34C40" w:rsidRDefault="00D34158" w:rsidP="00054084">
      <w:pPr>
        <w:rPr>
          <w:sz w:val="24"/>
        </w:rPr>
      </w:pPr>
      <w:r>
        <w:rPr>
          <w:sz w:val="24"/>
        </w:rPr>
        <w:t xml:space="preserve">2005. Panelist on the </w:t>
      </w:r>
      <w:r>
        <w:rPr>
          <w:i/>
          <w:sz w:val="24"/>
        </w:rPr>
        <w:t>When Gentrification comes Knocking</w:t>
      </w:r>
      <w:r>
        <w:rPr>
          <w:sz w:val="24"/>
        </w:rPr>
        <w:t xml:space="preserve"> Neighborhood Reinvestment Corporation symposium.  Minneapolis, MN April 20. </w:t>
      </w:r>
    </w:p>
    <w:p w14:paraId="2B4D6ECA" w14:textId="77777777" w:rsidR="000D13F2" w:rsidRDefault="000D13F2" w:rsidP="00054084">
      <w:pPr>
        <w:rPr>
          <w:sz w:val="24"/>
        </w:rPr>
      </w:pPr>
    </w:p>
    <w:p w14:paraId="3132B5D9" w14:textId="77777777" w:rsidR="00110E2E" w:rsidRDefault="00110E2E" w:rsidP="00054084">
      <w:pPr>
        <w:rPr>
          <w:sz w:val="24"/>
        </w:rPr>
      </w:pPr>
      <w:r>
        <w:rPr>
          <w:sz w:val="24"/>
        </w:rPr>
        <w:t xml:space="preserve">2005. </w:t>
      </w:r>
      <w:r w:rsidR="002A49E2">
        <w:rPr>
          <w:i/>
          <w:sz w:val="24"/>
        </w:rPr>
        <w:t>Deciphering</w:t>
      </w:r>
      <w:r>
        <w:rPr>
          <w:i/>
          <w:sz w:val="24"/>
        </w:rPr>
        <w:t xml:space="preserve"> Gentrification. </w:t>
      </w:r>
      <w:r>
        <w:rPr>
          <w:sz w:val="24"/>
        </w:rPr>
        <w:t>Presented at the Preservation Development Symposium. Washington, D.C.</w:t>
      </w:r>
      <w:r w:rsidR="00D359E5">
        <w:rPr>
          <w:sz w:val="24"/>
        </w:rPr>
        <w:t xml:space="preserve"> January 25</w:t>
      </w:r>
      <w:r>
        <w:rPr>
          <w:sz w:val="24"/>
        </w:rPr>
        <w:t>.</w:t>
      </w:r>
    </w:p>
    <w:p w14:paraId="01770E97" w14:textId="77777777" w:rsidR="003A106F" w:rsidRDefault="003A106F" w:rsidP="00054084">
      <w:pPr>
        <w:rPr>
          <w:sz w:val="24"/>
        </w:rPr>
      </w:pPr>
    </w:p>
    <w:p w14:paraId="4F7778A4" w14:textId="77777777" w:rsidR="00F51AEE" w:rsidRDefault="00F51AEE" w:rsidP="00054084">
      <w:pPr>
        <w:rPr>
          <w:sz w:val="24"/>
        </w:rPr>
      </w:pPr>
      <w:r>
        <w:rPr>
          <w:sz w:val="24"/>
        </w:rPr>
        <w:t xml:space="preserve">2004. </w:t>
      </w:r>
      <w:r>
        <w:rPr>
          <w:i/>
          <w:sz w:val="24"/>
        </w:rPr>
        <w:t>Ghettoization and U.S. Housing Policy.</w:t>
      </w:r>
      <w:r>
        <w:rPr>
          <w:sz w:val="24"/>
        </w:rPr>
        <w:t xml:space="preserve"> Lecture to the Housing Committee of the Danish Parliament. Columbia University</w:t>
      </w:r>
      <w:r w:rsidR="00D359E5">
        <w:rPr>
          <w:sz w:val="24"/>
        </w:rPr>
        <w:t>, October 12</w:t>
      </w:r>
      <w:r>
        <w:rPr>
          <w:sz w:val="24"/>
        </w:rPr>
        <w:t>.</w:t>
      </w:r>
    </w:p>
    <w:p w14:paraId="355C17DA" w14:textId="77777777" w:rsidR="00296E85" w:rsidRDefault="00296E85" w:rsidP="00054084">
      <w:pPr>
        <w:rPr>
          <w:sz w:val="24"/>
        </w:rPr>
      </w:pPr>
    </w:p>
    <w:p w14:paraId="464B5A34" w14:textId="3D923FE4" w:rsidR="005A4D64" w:rsidRPr="00B77CED" w:rsidRDefault="005A4D64" w:rsidP="00054084">
      <w:pPr>
        <w:rPr>
          <w:sz w:val="24"/>
        </w:rPr>
      </w:pPr>
      <w:r>
        <w:rPr>
          <w:sz w:val="24"/>
        </w:rPr>
        <w:lastRenderedPageBreak/>
        <w:t xml:space="preserve">2004. </w:t>
      </w:r>
      <w:r w:rsidR="00B77CED" w:rsidRPr="00B77CED">
        <w:rPr>
          <w:i/>
          <w:sz w:val="24"/>
        </w:rPr>
        <w:t>Gentrification</w:t>
      </w:r>
      <w:r w:rsidR="00B77CED">
        <w:rPr>
          <w:i/>
          <w:sz w:val="24"/>
        </w:rPr>
        <w:t xml:space="preserve">: </w:t>
      </w:r>
      <w:r w:rsidR="00554391">
        <w:rPr>
          <w:i/>
          <w:sz w:val="24"/>
        </w:rPr>
        <w:t>The</w:t>
      </w:r>
      <w:r w:rsidR="00B77CED">
        <w:rPr>
          <w:i/>
          <w:sz w:val="24"/>
        </w:rPr>
        <w:t xml:space="preserve"> </w:t>
      </w:r>
      <w:r w:rsidR="00554391">
        <w:rPr>
          <w:i/>
          <w:sz w:val="24"/>
        </w:rPr>
        <w:t>Double-Edged</w:t>
      </w:r>
      <w:r w:rsidR="00B77CED">
        <w:rPr>
          <w:i/>
          <w:sz w:val="24"/>
        </w:rPr>
        <w:t xml:space="preserve"> Sword. </w:t>
      </w:r>
      <w:r w:rsidR="00B77CED">
        <w:rPr>
          <w:sz w:val="24"/>
        </w:rPr>
        <w:t>Presented at the annual National Preservation Conference. Louisville</w:t>
      </w:r>
      <w:r w:rsidR="00D359E5">
        <w:rPr>
          <w:sz w:val="24"/>
        </w:rPr>
        <w:t xml:space="preserve">, </w:t>
      </w:r>
      <w:r w:rsidR="009C3B52">
        <w:rPr>
          <w:sz w:val="24"/>
        </w:rPr>
        <w:t xml:space="preserve">KY </w:t>
      </w:r>
      <w:r w:rsidR="00D359E5">
        <w:rPr>
          <w:sz w:val="24"/>
        </w:rPr>
        <w:t>September 25</w:t>
      </w:r>
      <w:r w:rsidR="00B77CED">
        <w:rPr>
          <w:sz w:val="24"/>
        </w:rPr>
        <w:t>.</w:t>
      </w:r>
    </w:p>
    <w:p w14:paraId="53D049D7" w14:textId="77777777" w:rsidR="000C283D" w:rsidRDefault="000C283D" w:rsidP="00054084">
      <w:pPr>
        <w:rPr>
          <w:sz w:val="24"/>
        </w:rPr>
      </w:pPr>
    </w:p>
    <w:p w14:paraId="78ADABD9" w14:textId="77777777" w:rsidR="00AE4374" w:rsidRDefault="00AE4374" w:rsidP="00054084">
      <w:pPr>
        <w:rPr>
          <w:sz w:val="24"/>
        </w:rPr>
      </w:pPr>
      <w:r>
        <w:rPr>
          <w:sz w:val="24"/>
        </w:rPr>
        <w:t xml:space="preserve">2004. </w:t>
      </w:r>
      <w:r>
        <w:rPr>
          <w:i/>
          <w:sz w:val="24"/>
        </w:rPr>
        <w:t xml:space="preserve">Gentrification </w:t>
      </w:r>
      <w:r w:rsidR="00110E2E">
        <w:rPr>
          <w:i/>
          <w:sz w:val="24"/>
        </w:rPr>
        <w:t xml:space="preserve">Trends in </w:t>
      </w:r>
      <w:r>
        <w:rPr>
          <w:i/>
          <w:sz w:val="24"/>
        </w:rPr>
        <w:t>African American Neighborhoods.</w:t>
      </w:r>
      <w:r>
        <w:rPr>
          <w:sz w:val="24"/>
        </w:rPr>
        <w:t xml:space="preserve"> Presented at the Annual Congressional Black Caucus Foundation Convention.</w:t>
      </w:r>
      <w:r w:rsidR="00F51AEE">
        <w:rPr>
          <w:sz w:val="24"/>
        </w:rPr>
        <w:t xml:space="preserve"> Washington, D.C.</w:t>
      </w:r>
      <w:r w:rsidR="00D359E5">
        <w:rPr>
          <w:sz w:val="24"/>
        </w:rPr>
        <w:t xml:space="preserve"> September 8.</w:t>
      </w:r>
    </w:p>
    <w:p w14:paraId="39A68F81" w14:textId="77777777" w:rsidR="00AE4374" w:rsidRPr="00AE4374" w:rsidRDefault="00AE4374" w:rsidP="00054084">
      <w:pPr>
        <w:rPr>
          <w:sz w:val="24"/>
        </w:rPr>
      </w:pPr>
    </w:p>
    <w:p w14:paraId="45DC2274" w14:textId="77777777" w:rsidR="00F37BF5" w:rsidRDefault="00F37BF5" w:rsidP="00054084">
      <w:pPr>
        <w:rPr>
          <w:sz w:val="24"/>
        </w:rPr>
      </w:pPr>
      <w:r>
        <w:rPr>
          <w:sz w:val="24"/>
        </w:rPr>
        <w:t xml:space="preserve">2004. </w:t>
      </w:r>
      <w:r>
        <w:rPr>
          <w:i/>
          <w:sz w:val="24"/>
        </w:rPr>
        <w:t xml:space="preserve">There the Goes the </w:t>
      </w:r>
      <w:proofErr w:type="spellStart"/>
      <w:r>
        <w:rPr>
          <w:i/>
          <w:sz w:val="24"/>
        </w:rPr>
        <w:t>‘Hood</w:t>
      </w:r>
      <w:proofErr w:type="spellEnd"/>
      <w:r>
        <w:rPr>
          <w:i/>
          <w:sz w:val="24"/>
        </w:rPr>
        <w:t xml:space="preserve">:  </w:t>
      </w:r>
      <w:r w:rsidRPr="00F37BF5">
        <w:rPr>
          <w:bCs/>
          <w:i/>
          <w:sz w:val="24"/>
          <w:szCs w:val="24"/>
        </w:rPr>
        <w:t>The Meaning of Gentrification to Long-Term Residents</w:t>
      </w:r>
      <w:r>
        <w:rPr>
          <w:sz w:val="24"/>
        </w:rPr>
        <w:t>. Presented at the annual meetings of the Urban Affairs Association. Washington, D.C.</w:t>
      </w:r>
      <w:r w:rsidR="00D359E5">
        <w:rPr>
          <w:sz w:val="24"/>
        </w:rPr>
        <w:t xml:space="preserve"> April 3</w:t>
      </w:r>
      <w:r>
        <w:rPr>
          <w:sz w:val="24"/>
        </w:rPr>
        <w:t>.</w:t>
      </w:r>
    </w:p>
    <w:p w14:paraId="292286C5" w14:textId="77777777" w:rsidR="004F0B05" w:rsidRDefault="004F0B05" w:rsidP="00054084">
      <w:pPr>
        <w:rPr>
          <w:sz w:val="24"/>
        </w:rPr>
      </w:pPr>
    </w:p>
    <w:p w14:paraId="2C990A1C" w14:textId="77777777" w:rsidR="00DA3667" w:rsidRDefault="00BF7569" w:rsidP="00054084">
      <w:pPr>
        <w:rPr>
          <w:sz w:val="24"/>
        </w:rPr>
      </w:pPr>
      <w:r>
        <w:rPr>
          <w:sz w:val="24"/>
        </w:rPr>
        <w:t>2004. Panelist on</w:t>
      </w:r>
      <w:r w:rsidR="00DA3667">
        <w:rPr>
          <w:sz w:val="24"/>
        </w:rPr>
        <w:t xml:space="preserve"> </w:t>
      </w:r>
      <w:r w:rsidR="00DA3667">
        <w:rPr>
          <w:i/>
          <w:sz w:val="24"/>
        </w:rPr>
        <w:t>What is Gentrification?</w:t>
      </w:r>
      <w:r>
        <w:rPr>
          <w:i/>
          <w:sz w:val="24"/>
        </w:rPr>
        <w:t xml:space="preserve"> </w:t>
      </w:r>
      <w:r w:rsidRPr="00BF7569">
        <w:rPr>
          <w:sz w:val="24"/>
        </w:rPr>
        <w:t>A</w:t>
      </w:r>
      <w:r>
        <w:rPr>
          <w:sz w:val="24"/>
        </w:rPr>
        <w:t>t the s</w:t>
      </w:r>
      <w:r w:rsidR="001467B7">
        <w:rPr>
          <w:sz w:val="24"/>
        </w:rPr>
        <w:t xml:space="preserve">econd Annual Symposium on Institution Building in Harlem. City College, New York. March 20. </w:t>
      </w:r>
    </w:p>
    <w:p w14:paraId="0625A626" w14:textId="77777777" w:rsidR="00270956" w:rsidRDefault="00270956" w:rsidP="00054084">
      <w:pPr>
        <w:rPr>
          <w:sz w:val="24"/>
        </w:rPr>
      </w:pPr>
    </w:p>
    <w:p w14:paraId="6D63A857" w14:textId="77777777" w:rsidR="00A74AC0" w:rsidRPr="00A74AC0" w:rsidRDefault="00A74AC0" w:rsidP="00054084">
      <w:pPr>
        <w:rPr>
          <w:sz w:val="24"/>
        </w:rPr>
      </w:pPr>
      <w:r>
        <w:rPr>
          <w:sz w:val="24"/>
        </w:rPr>
        <w:t xml:space="preserve">2004. </w:t>
      </w:r>
      <w:r w:rsidRPr="00A74AC0">
        <w:rPr>
          <w:i/>
          <w:sz w:val="24"/>
        </w:rPr>
        <w:t>The American Dream Deferred: Trends in African American Homeownership</w:t>
      </w:r>
      <w:r>
        <w:rPr>
          <w:sz w:val="24"/>
        </w:rPr>
        <w:t>. Presented at the annual meetings of the Allied Social Sciences Association.  San Diego, CA</w:t>
      </w:r>
      <w:r w:rsidR="00D359E5">
        <w:rPr>
          <w:sz w:val="24"/>
        </w:rPr>
        <w:t xml:space="preserve"> January 5</w:t>
      </w:r>
      <w:r>
        <w:rPr>
          <w:sz w:val="24"/>
        </w:rPr>
        <w:t>.</w:t>
      </w:r>
    </w:p>
    <w:p w14:paraId="3EF14C5F" w14:textId="77777777" w:rsidR="00350FE3" w:rsidRDefault="00350FE3" w:rsidP="00054084">
      <w:pPr>
        <w:rPr>
          <w:sz w:val="24"/>
        </w:rPr>
      </w:pPr>
    </w:p>
    <w:p w14:paraId="1B08145F" w14:textId="27D20407" w:rsidR="005B6458" w:rsidRDefault="005B6458" w:rsidP="00054084">
      <w:pPr>
        <w:rPr>
          <w:sz w:val="24"/>
        </w:rPr>
      </w:pPr>
      <w:r w:rsidRPr="000140A9">
        <w:rPr>
          <w:sz w:val="24"/>
        </w:rPr>
        <w:t xml:space="preserve">2003. </w:t>
      </w:r>
      <w:r w:rsidRPr="000140A9">
        <w:rPr>
          <w:i/>
          <w:sz w:val="24"/>
        </w:rPr>
        <w:t>Displacement or Succession? Residential Mobility in Gentrifying Neighborhoods</w:t>
      </w:r>
      <w:r w:rsidRPr="000140A9">
        <w:rPr>
          <w:sz w:val="24"/>
        </w:rPr>
        <w:t>. Presented at the annual meetings of the North American Regional Science Council.  Philadelphia, PA</w:t>
      </w:r>
      <w:r w:rsidR="00D359E5">
        <w:rPr>
          <w:sz w:val="24"/>
        </w:rPr>
        <w:t xml:space="preserve"> November 22</w:t>
      </w:r>
      <w:r w:rsidRPr="000140A9">
        <w:rPr>
          <w:sz w:val="24"/>
        </w:rPr>
        <w:t>.</w:t>
      </w:r>
    </w:p>
    <w:p w14:paraId="20023E68" w14:textId="77777777" w:rsidR="007934F8" w:rsidRDefault="007934F8" w:rsidP="00054084">
      <w:pPr>
        <w:rPr>
          <w:sz w:val="24"/>
        </w:rPr>
      </w:pPr>
    </w:p>
    <w:p w14:paraId="1120D09C" w14:textId="77777777" w:rsidR="007934F8" w:rsidRPr="007934F8" w:rsidRDefault="007934F8" w:rsidP="00054084">
      <w:pPr>
        <w:rPr>
          <w:sz w:val="24"/>
        </w:rPr>
      </w:pPr>
      <w:r>
        <w:rPr>
          <w:sz w:val="24"/>
        </w:rPr>
        <w:t xml:space="preserve">2003. </w:t>
      </w:r>
      <w:r>
        <w:rPr>
          <w:i/>
          <w:sz w:val="24"/>
        </w:rPr>
        <w:t xml:space="preserve">The American Dream Deferred: Trends in African American Homeownership. </w:t>
      </w:r>
      <w:r>
        <w:rPr>
          <w:sz w:val="24"/>
        </w:rPr>
        <w:t>Department of Public Administration, George Washington University. March 10, 2003.</w:t>
      </w:r>
    </w:p>
    <w:p w14:paraId="32EFA652" w14:textId="77777777" w:rsidR="00CD5B97" w:rsidRDefault="00CD5B97" w:rsidP="00054084">
      <w:pPr>
        <w:rPr>
          <w:sz w:val="24"/>
        </w:rPr>
      </w:pPr>
    </w:p>
    <w:p w14:paraId="2ECC73BA" w14:textId="77777777" w:rsidR="00382EDE" w:rsidRDefault="00382EDE" w:rsidP="00054084">
      <w:pPr>
        <w:rPr>
          <w:sz w:val="24"/>
        </w:rPr>
      </w:pPr>
      <w:r>
        <w:rPr>
          <w:sz w:val="24"/>
        </w:rPr>
        <w:t xml:space="preserve">2002. </w:t>
      </w:r>
      <w:r>
        <w:rPr>
          <w:i/>
          <w:sz w:val="24"/>
        </w:rPr>
        <w:t xml:space="preserve">Gentrification and Displacement in New York City. </w:t>
      </w:r>
      <w:r w:rsidR="002F7394">
        <w:rPr>
          <w:sz w:val="24"/>
        </w:rPr>
        <w:t>Colloquium on Law, Economics, Politics and</w:t>
      </w:r>
      <w:r>
        <w:rPr>
          <w:sz w:val="24"/>
        </w:rPr>
        <w:t xml:space="preserve"> Urban Affairs. Wagner School of Public Service and New York University School of Law.</w:t>
      </w:r>
    </w:p>
    <w:p w14:paraId="74807B89" w14:textId="77777777" w:rsidR="009A43C0" w:rsidRDefault="009A43C0" w:rsidP="00054084">
      <w:pPr>
        <w:rPr>
          <w:sz w:val="24"/>
        </w:rPr>
      </w:pPr>
    </w:p>
    <w:p w14:paraId="0010363A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2002. </w:t>
      </w:r>
      <w:r w:rsidRPr="000140A9">
        <w:rPr>
          <w:i/>
          <w:iCs/>
          <w:sz w:val="24"/>
        </w:rPr>
        <w:t>The Impact of Segregation on Homeownership Opportunities for African Americans</w:t>
      </w:r>
      <w:r w:rsidRPr="000140A9">
        <w:rPr>
          <w:bCs/>
          <w:i/>
          <w:iCs/>
          <w:sz w:val="24"/>
        </w:rPr>
        <w:t xml:space="preserve">. </w:t>
      </w:r>
      <w:r w:rsidRPr="000140A9">
        <w:rPr>
          <w:sz w:val="24"/>
        </w:rPr>
        <w:t xml:space="preserve">Presented at the annual meetings of the Association of Collegiate Schools in Planning, Baltimore, MD </w:t>
      </w:r>
      <w:r w:rsidR="00D359E5">
        <w:rPr>
          <w:sz w:val="24"/>
        </w:rPr>
        <w:t>November 23</w:t>
      </w:r>
      <w:r w:rsidRPr="000140A9">
        <w:rPr>
          <w:sz w:val="24"/>
        </w:rPr>
        <w:t>.</w:t>
      </w:r>
    </w:p>
    <w:p w14:paraId="08FD0180" w14:textId="77777777" w:rsidR="00F50760" w:rsidRDefault="00F50760" w:rsidP="00054084">
      <w:pPr>
        <w:rPr>
          <w:sz w:val="24"/>
        </w:rPr>
      </w:pPr>
    </w:p>
    <w:p w14:paraId="1842384F" w14:textId="0A558246" w:rsidR="00E34C40" w:rsidRDefault="003003DE" w:rsidP="00054084">
      <w:pPr>
        <w:rPr>
          <w:sz w:val="24"/>
        </w:rPr>
      </w:pPr>
      <w:r w:rsidRPr="000140A9">
        <w:rPr>
          <w:sz w:val="24"/>
        </w:rPr>
        <w:t xml:space="preserve">2002. </w:t>
      </w:r>
      <w:r w:rsidRPr="000140A9">
        <w:rPr>
          <w:i/>
          <w:iCs/>
          <w:sz w:val="24"/>
        </w:rPr>
        <w:t>A Dream no Longer Deferred: African American Homeownership during the 1990s.</w:t>
      </w:r>
      <w:r w:rsidRPr="000140A9">
        <w:rPr>
          <w:sz w:val="24"/>
        </w:rPr>
        <w:t xml:space="preserve"> Center for Urban and Regional Studies, University of North Carolina at Chapel Hill</w:t>
      </w:r>
      <w:r w:rsidR="00D359E5">
        <w:rPr>
          <w:sz w:val="24"/>
        </w:rPr>
        <w:t>. November 18</w:t>
      </w:r>
      <w:r w:rsidRPr="000140A9">
        <w:rPr>
          <w:sz w:val="24"/>
        </w:rPr>
        <w:t>.</w:t>
      </w:r>
    </w:p>
    <w:p w14:paraId="3609FD6F" w14:textId="77777777" w:rsidR="000D13F2" w:rsidRDefault="000D13F2" w:rsidP="00054084">
      <w:pPr>
        <w:rPr>
          <w:sz w:val="24"/>
        </w:rPr>
      </w:pPr>
    </w:p>
    <w:p w14:paraId="2A5F260F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2002. </w:t>
      </w:r>
      <w:r w:rsidRPr="000140A9">
        <w:rPr>
          <w:i/>
          <w:iCs/>
          <w:sz w:val="24"/>
        </w:rPr>
        <w:t>Gentrification and Displacement: New York City during the 1990s.</w:t>
      </w:r>
      <w:r w:rsidRPr="000140A9">
        <w:rPr>
          <w:sz w:val="24"/>
        </w:rPr>
        <w:t xml:space="preserve"> Presented at the Urban Issues Workshop. School of International and Public Affairs. Columbia University. New York, NY</w:t>
      </w:r>
      <w:r w:rsidR="00D359E5">
        <w:rPr>
          <w:sz w:val="24"/>
        </w:rPr>
        <w:t>, March 12</w:t>
      </w:r>
      <w:r w:rsidRPr="000140A9">
        <w:rPr>
          <w:sz w:val="24"/>
        </w:rPr>
        <w:t>.</w:t>
      </w:r>
    </w:p>
    <w:p w14:paraId="1F43DA2E" w14:textId="77777777" w:rsidR="009C3B52" w:rsidRDefault="009C3B52" w:rsidP="00054084">
      <w:pPr>
        <w:rPr>
          <w:sz w:val="24"/>
        </w:rPr>
      </w:pPr>
    </w:p>
    <w:p w14:paraId="0915CA31" w14:textId="77777777" w:rsidR="00AD03FD" w:rsidRDefault="00AD03FD" w:rsidP="00054084">
      <w:pPr>
        <w:rPr>
          <w:sz w:val="24"/>
        </w:rPr>
      </w:pPr>
      <w:r>
        <w:rPr>
          <w:sz w:val="24"/>
        </w:rPr>
        <w:t xml:space="preserve">2002. </w:t>
      </w:r>
      <w:r>
        <w:rPr>
          <w:i/>
          <w:sz w:val="24"/>
        </w:rPr>
        <w:t>Commentary on Moving to Opportunity Demonstration</w:t>
      </w:r>
      <w:r>
        <w:rPr>
          <w:sz w:val="24"/>
        </w:rPr>
        <w:t xml:space="preserve">. Presented at </w:t>
      </w:r>
      <w:r w:rsidR="00127353">
        <w:rPr>
          <w:sz w:val="24"/>
        </w:rPr>
        <w:t>the Policies to Promote Affordable Housing Conference sponsored by the Federal Reserve Bank of New York and New York University Law School.  New York, NY</w:t>
      </w:r>
      <w:r w:rsidR="00D359E5">
        <w:rPr>
          <w:sz w:val="24"/>
        </w:rPr>
        <w:t>, February 7</w:t>
      </w:r>
      <w:r w:rsidR="00127353">
        <w:rPr>
          <w:sz w:val="24"/>
        </w:rPr>
        <w:t>.</w:t>
      </w:r>
    </w:p>
    <w:p w14:paraId="23051F51" w14:textId="77777777" w:rsidR="00A57BBA" w:rsidRDefault="00A57BBA" w:rsidP="00054084">
      <w:pPr>
        <w:tabs>
          <w:tab w:val="left" w:pos="720"/>
        </w:tabs>
        <w:ind w:hanging="720"/>
        <w:rPr>
          <w:b/>
          <w:sz w:val="24"/>
        </w:rPr>
      </w:pPr>
    </w:p>
    <w:p w14:paraId="5805BC8F" w14:textId="77777777" w:rsidR="003003DE" w:rsidRPr="000140A9" w:rsidRDefault="003003DE" w:rsidP="00054084">
      <w:pPr>
        <w:rPr>
          <w:sz w:val="24"/>
        </w:rPr>
      </w:pPr>
      <w:r w:rsidRPr="000140A9">
        <w:rPr>
          <w:sz w:val="24"/>
        </w:rPr>
        <w:t xml:space="preserve">2001. </w:t>
      </w:r>
      <w:r w:rsidRPr="000140A9">
        <w:rPr>
          <w:i/>
          <w:iCs/>
          <w:sz w:val="24"/>
        </w:rPr>
        <w:t xml:space="preserve">A Dream Deferred or Realized? The Impact of </w:t>
      </w:r>
      <w:r w:rsidRPr="000140A9">
        <w:rPr>
          <w:bCs/>
          <w:i/>
          <w:iCs/>
          <w:sz w:val="24"/>
        </w:rPr>
        <w:t xml:space="preserve">The Impact of Public Policy on Fostering Non-White Homeownership in New York City in the 1990s. </w:t>
      </w:r>
      <w:r w:rsidRPr="000140A9">
        <w:rPr>
          <w:sz w:val="24"/>
        </w:rPr>
        <w:t>Presented at the annual meetings of the Association of Collegiate Schools in Planning, Cleveland, OH</w:t>
      </w:r>
      <w:r w:rsidR="00D359E5">
        <w:rPr>
          <w:sz w:val="24"/>
        </w:rPr>
        <w:t>, November 1-4</w:t>
      </w:r>
      <w:r w:rsidRPr="000140A9">
        <w:rPr>
          <w:sz w:val="24"/>
        </w:rPr>
        <w:t>.</w:t>
      </w:r>
    </w:p>
    <w:p w14:paraId="6F1FAE89" w14:textId="77777777" w:rsidR="000E2B24" w:rsidRDefault="000E2B24" w:rsidP="00054084">
      <w:pPr>
        <w:tabs>
          <w:tab w:val="left" w:pos="720"/>
        </w:tabs>
        <w:ind w:hanging="720"/>
        <w:rPr>
          <w:sz w:val="24"/>
        </w:rPr>
      </w:pPr>
    </w:p>
    <w:p w14:paraId="2D77AFE3" w14:textId="77777777" w:rsidR="003003DE" w:rsidRPr="000140A9" w:rsidRDefault="003003DE" w:rsidP="00054084">
      <w:pPr>
        <w:tabs>
          <w:tab w:val="left" w:pos="720"/>
        </w:tabs>
        <w:ind w:hanging="720"/>
        <w:rPr>
          <w:sz w:val="24"/>
        </w:rPr>
      </w:pPr>
      <w:r w:rsidRPr="000140A9">
        <w:rPr>
          <w:sz w:val="24"/>
        </w:rPr>
        <w:lastRenderedPageBreak/>
        <w:tab/>
        <w:t xml:space="preserve">2001. </w:t>
      </w:r>
      <w:r w:rsidRPr="000140A9">
        <w:rPr>
          <w:i/>
          <w:iCs/>
          <w:sz w:val="24"/>
        </w:rPr>
        <w:t>Housing Trends in New York City during the 1990s.</w:t>
      </w:r>
      <w:r w:rsidRPr="000140A9">
        <w:rPr>
          <w:sz w:val="24"/>
        </w:rPr>
        <w:t xml:space="preserve"> Presented at the </w:t>
      </w:r>
      <w:r w:rsidR="00730EDA">
        <w:rPr>
          <w:sz w:val="24"/>
        </w:rPr>
        <w:t xml:space="preserve">Annual </w:t>
      </w:r>
      <w:r w:rsidRPr="000140A9">
        <w:rPr>
          <w:sz w:val="24"/>
        </w:rPr>
        <w:t>Fannie Mae Foundation Conference, Cleveland, OH</w:t>
      </w:r>
      <w:r w:rsidR="00D359E5">
        <w:rPr>
          <w:sz w:val="24"/>
        </w:rPr>
        <w:t>, October 31</w:t>
      </w:r>
      <w:r w:rsidRPr="000140A9">
        <w:rPr>
          <w:sz w:val="24"/>
        </w:rPr>
        <w:t>.</w:t>
      </w:r>
    </w:p>
    <w:p w14:paraId="63A36384" w14:textId="77777777" w:rsidR="00B334E7" w:rsidRDefault="00B334E7" w:rsidP="00054084">
      <w:pPr>
        <w:tabs>
          <w:tab w:val="left" w:pos="720"/>
        </w:tabs>
        <w:ind w:hanging="720"/>
        <w:rPr>
          <w:b/>
          <w:sz w:val="24"/>
        </w:rPr>
      </w:pPr>
    </w:p>
    <w:p w14:paraId="0E2DA6CF" w14:textId="77777777" w:rsidR="003003DE" w:rsidRPr="000140A9" w:rsidRDefault="003003DE" w:rsidP="00054084">
      <w:pPr>
        <w:tabs>
          <w:tab w:val="left" w:pos="720"/>
        </w:tabs>
        <w:ind w:hanging="720"/>
        <w:rPr>
          <w:sz w:val="24"/>
        </w:rPr>
      </w:pPr>
      <w:r w:rsidRPr="000140A9">
        <w:rPr>
          <w:b/>
          <w:sz w:val="24"/>
        </w:rPr>
        <w:tab/>
      </w:r>
      <w:r w:rsidRPr="000140A9">
        <w:rPr>
          <w:sz w:val="24"/>
        </w:rPr>
        <w:t xml:space="preserve">2001. </w:t>
      </w:r>
      <w:r w:rsidRPr="000140A9">
        <w:rPr>
          <w:i/>
          <w:sz w:val="24"/>
        </w:rPr>
        <w:t xml:space="preserve">Does the Spatial Assimilation Model Work for Blacks Immigrants in the U.S.? </w:t>
      </w:r>
      <w:r w:rsidRPr="000140A9">
        <w:rPr>
          <w:sz w:val="24"/>
        </w:rPr>
        <w:t>Presented at the annual meetings of the Urban Affairs Associat</w:t>
      </w:r>
      <w:r w:rsidR="00D359E5">
        <w:rPr>
          <w:sz w:val="24"/>
        </w:rPr>
        <w:t>ion, Detroit, MI, April 25-28</w:t>
      </w:r>
      <w:r w:rsidRPr="000140A9">
        <w:rPr>
          <w:sz w:val="24"/>
        </w:rPr>
        <w:t>.</w:t>
      </w:r>
    </w:p>
    <w:p w14:paraId="0864FD3D" w14:textId="77777777" w:rsidR="00270956" w:rsidRDefault="00270956" w:rsidP="00054084">
      <w:pPr>
        <w:tabs>
          <w:tab w:val="left" w:pos="720"/>
        </w:tabs>
        <w:ind w:hanging="720"/>
        <w:rPr>
          <w:sz w:val="24"/>
        </w:rPr>
      </w:pPr>
    </w:p>
    <w:p w14:paraId="2553BCD1" w14:textId="354537F1" w:rsidR="005C03DA" w:rsidRDefault="003003DE" w:rsidP="00054084">
      <w:pPr>
        <w:tabs>
          <w:tab w:val="left" w:pos="720"/>
        </w:tabs>
        <w:ind w:hanging="720"/>
        <w:rPr>
          <w:sz w:val="24"/>
        </w:rPr>
      </w:pPr>
      <w:r w:rsidRPr="000140A9">
        <w:rPr>
          <w:sz w:val="24"/>
        </w:rPr>
        <w:tab/>
      </w:r>
      <w:r w:rsidR="001467B7">
        <w:rPr>
          <w:sz w:val="24"/>
        </w:rPr>
        <w:t xml:space="preserve">2000. </w:t>
      </w:r>
      <w:r w:rsidR="005C03DA">
        <w:rPr>
          <w:i/>
          <w:sz w:val="24"/>
        </w:rPr>
        <w:t xml:space="preserve">Immigrant Segregation: the New York Experience. </w:t>
      </w:r>
      <w:r w:rsidR="005C03DA">
        <w:rPr>
          <w:sz w:val="24"/>
        </w:rPr>
        <w:t xml:space="preserve"> Presented at the annual Fund for an Open Society conference. </w:t>
      </w:r>
      <w:r w:rsidR="003A106F">
        <w:rPr>
          <w:sz w:val="24"/>
        </w:rPr>
        <w:t xml:space="preserve">Philadelphia, PA. </w:t>
      </w:r>
      <w:r w:rsidR="005C03DA">
        <w:rPr>
          <w:sz w:val="24"/>
        </w:rPr>
        <w:t>December 2.</w:t>
      </w:r>
    </w:p>
    <w:p w14:paraId="6956DE3E" w14:textId="77777777" w:rsidR="00817F9A" w:rsidRDefault="001467B7" w:rsidP="00054084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</w:p>
    <w:p w14:paraId="6A650B6E" w14:textId="6AFC42C5" w:rsidR="003003DE" w:rsidRPr="000140A9" w:rsidRDefault="00817F9A" w:rsidP="00054084">
      <w:pPr>
        <w:tabs>
          <w:tab w:val="left" w:pos="720"/>
        </w:tabs>
        <w:ind w:hanging="720"/>
        <w:rPr>
          <w:sz w:val="24"/>
        </w:rPr>
      </w:pPr>
      <w:r>
        <w:rPr>
          <w:sz w:val="24"/>
        </w:rPr>
        <w:tab/>
      </w:r>
      <w:r w:rsidR="003003DE" w:rsidRPr="000140A9">
        <w:rPr>
          <w:sz w:val="24"/>
        </w:rPr>
        <w:t xml:space="preserve">2000. </w:t>
      </w:r>
      <w:r w:rsidR="003003DE" w:rsidRPr="000140A9">
        <w:rPr>
          <w:i/>
          <w:iCs/>
          <w:sz w:val="24"/>
        </w:rPr>
        <w:t>Fair Growth 2020: A Tale of Four Cities</w:t>
      </w:r>
      <w:r w:rsidR="003003DE" w:rsidRPr="000140A9">
        <w:rPr>
          <w:sz w:val="24"/>
        </w:rPr>
        <w:t xml:space="preserve">. Presented at the </w:t>
      </w:r>
      <w:r w:rsidR="005C03DA">
        <w:rPr>
          <w:sz w:val="24"/>
        </w:rPr>
        <w:t>a</w:t>
      </w:r>
      <w:r w:rsidR="00730EDA">
        <w:rPr>
          <w:sz w:val="24"/>
        </w:rPr>
        <w:t xml:space="preserve">nnual </w:t>
      </w:r>
      <w:r w:rsidR="003003DE" w:rsidRPr="000140A9">
        <w:rPr>
          <w:sz w:val="24"/>
        </w:rPr>
        <w:t xml:space="preserve">Fannie Mae Foundation Conference, Atlanta, GA, </w:t>
      </w:r>
      <w:r w:rsidR="00D359E5">
        <w:rPr>
          <w:sz w:val="24"/>
        </w:rPr>
        <w:t>November 1</w:t>
      </w:r>
      <w:r w:rsidR="003003DE" w:rsidRPr="000140A9">
        <w:rPr>
          <w:sz w:val="24"/>
        </w:rPr>
        <w:t>.</w:t>
      </w:r>
    </w:p>
    <w:p w14:paraId="747F34B3" w14:textId="77777777" w:rsidR="00350FE3" w:rsidRDefault="00350FE3" w:rsidP="00054084">
      <w:pPr>
        <w:tabs>
          <w:tab w:val="left" w:pos="720"/>
        </w:tabs>
        <w:ind w:left="-720"/>
        <w:rPr>
          <w:sz w:val="24"/>
        </w:rPr>
      </w:pPr>
    </w:p>
    <w:p w14:paraId="280B40F4" w14:textId="4D87F999" w:rsidR="003003DE" w:rsidRPr="000140A9" w:rsidRDefault="00F37BF5" w:rsidP="00054084">
      <w:pPr>
        <w:tabs>
          <w:tab w:val="left" w:pos="720"/>
        </w:tabs>
        <w:ind w:hanging="720"/>
        <w:rPr>
          <w:sz w:val="24"/>
        </w:rPr>
      </w:pPr>
      <w:r>
        <w:rPr>
          <w:sz w:val="24"/>
        </w:rPr>
        <w:tab/>
      </w:r>
      <w:r w:rsidR="003003DE" w:rsidRPr="000140A9">
        <w:rPr>
          <w:sz w:val="24"/>
        </w:rPr>
        <w:t xml:space="preserve">2000. </w:t>
      </w:r>
      <w:r w:rsidR="003003DE" w:rsidRPr="000140A9">
        <w:rPr>
          <w:i/>
          <w:sz w:val="24"/>
        </w:rPr>
        <w:t>The Impact of Assisted Housing on Concentrated Poverty.</w:t>
      </w:r>
      <w:r w:rsidR="003003DE" w:rsidRPr="000140A9">
        <w:rPr>
          <w:sz w:val="24"/>
        </w:rPr>
        <w:t xml:space="preserve"> Presented at the annual meetings of the Association of Collegiate Schools in Planning, Atlanta, GA</w:t>
      </w:r>
      <w:r w:rsidR="00D359E5">
        <w:rPr>
          <w:sz w:val="24"/>
        </w:rPr>
        <w:t>, November 2-5</w:t>
      </w:r>
      <w:r w:rsidR="003003DE" w:rsidRPr="000140A9">
        <w:rPr>
          <w:sz w:val="24"/>
        </w:rPr>
        <w:t>.</w:t>
      </w:r>
    </w:p>
    <w:p w14:paraId="52C7ABAD" w14:textId="77777777" w:rsidR="00CE1FC6" w:rsidRDefault="00CE1FC6" w:rsidP="00054084">
      <w:pPr>
        <w:tabs>
          <w:tab w:val="left" w:pos="720"/>
        </w:tabs>
        <w:ind w:hanging="720"/>
        <w:rPr>
          <w:sz w:val="24"/>
        </w:rPr>
      </w:pPr>
    </w:p>
    <w:p w14:paraId="51120049" w14:textId="77777777" w:rsidR="003003DE" w:rsidRPr="000140A9" w:rsidRDefault="00C45E7D" w:rsidP="00054084">
      <w:pPr>
        <w:tabs>
          <w:tab w:val="left" w:pos="720"/>
        </w:tabs>
        <w:ind w:hanging="720"/>
        <w:rPr>
          <w:sz w:val="24"/>
        </w:rPr>
      </w:pPr>
      <w:r>
        <w:rPr>
          <w:sz w:val="24"/>
        </w:rPr>
        <w:tab/>
      </w:r>
      <w:r w:rsidR="003003DE" w:rsidRPr="000140A9">
        <w:rPr>
          <w:sz w:val="24"/>
        </w:rPr>
        <w:t xml:space="preserve">2000. </w:t>
      </w:r>
      <w:r w:rsidR="003003DE" w:rsidRPr="000140A9">
        <w:rPr>
          <w:i/>
          <w:sz w:val="24"/>
        </w:rPr>
        <w:t xml:space="preserve">Moving Up and Moving Out of the </w:t>
      </w:r>
      <w:proofErr w:type="spellStart"/>
      <w:r w:rsidR="003003DE" w:rsidRPr="000140A9">
        <w:rPr>
          <w:i/>
          <w:sz w:val="24"/>
        </w:rPr>
        <w:t>‘Hood</w:t>
      </w:r>
      <w:proofErr w:type="spellEnd"/>
      <w:r w:rsidR="003003DE" w:rsidRPr="000140A9">
        <w:rPr>
          <w:i/>
          <w:sz w:val="24"/>
        </w:rPr>
        <w:t xml:space="preserve">: A Test of Three Perspectives.  </w:t>
      </w:r>
      <w:r w:rsidR="003003DE" w:rsidRPr="000140A9">
        <w:rPr>
          <w:sz w:val="24"/>
        </w:rPr>
        <w:t>Urban Issues Lecture Series, Institute of Architecture and Planning, Morgan State Universit</w:t>
      </w:r>
      <w:r w:rsidR="00D359E5">
        <w:rPr>
          <w:sz w:val="24"/>
        </w:rPr>
        <w:t>y, Baltimore, MD, March 14</w:t>
      </w:r>
      <w:r w:rsidR="003003DE" w:rsidRPr="000140A9">
        <w:rPr>
          <w:sz w:val="24"/>
        </w:rPr>
        <w:t>.</w:t>
      </w:r>
    </w:p>
    <w:p w14:paraId="3AA1D4B3" w14:textId="77777777" w:rsidR="009A43C0" w:rsidRDefault="009A43C0" w:rsidP="00054084">
      <w:pPr>
        <w:tabs>
          <w:tab w:val="left" w:pos="720"/>
        </w:tabs>
        <w:ind w:hanging="720"/>
        <w:rPr>
          <w:b/>
          <w:sz w:val="24"/>
        </w:rPr>
      </w:pPr>
    </w:p>
    <w:p w14:paraId="6D69AB3F" w14:textId="77777777" w:rsidR="003003DE" w:rsidRPr="000140A9" w:rsidRDefault="002A77A4" w:rsidP="00054084">
      <w:pPr>
        <w:tabs>
          <w:tab w:val="left" w:pos="720"/>
        </w:tabs>
        <w:ind w:hanging="720"/>
        <w:rPr>
          <w:sz w:val="24"/>
        </w:rPr>
      </w:pPr>
      <w:r>
        <w:rPr>
          <w:b/>
          <w:sz w:val="24"/>
        </w:rPr>
        <w:tab/>
      </w:r>
      <w:r w:rsidR="003003DE" w:rsidRPr="000140A9">
        <w:rPr>
          <w:sz w:val="24"/>
        </w:rPr>
        <w:t xml:space="preserve">1999. </w:t>
      </w:r>
      <w:r w:rsidR="003003DE" w:rsidRPr="000140A9">
        <w:rPr>
          <w:i/>
          <w:sz w:val="24"/>
        </w:rPr>
        <w:t>The Impact of Assisted Housing on “White Flight.”</w:t>
      </w:r>
      <w:r w:rsidR="003003DE" w:rsidRPr="000140A9">
        <w:rPr>
          <w:sz w:val="24"/>
        </w:rPr>
        <w:t xml:space="preserve"> Presented at the annual meetings of the Association of Collegiate Schools in Planning, Chicago, IL</w:t>
      </w:r>
      <w:r w:rsidR="00D359E5">
        <w:rPr>
          <w:sz w:val="24"/>
        </w:rPr>
        <w:t>, October 21-24</w:t>
      </w:r>
      <w:r w:rsidR="003003DE" w:rsidRPr="000140A9">
        <w:rPr>
          <w:sz w:val="24"/>
        </w:rPr>
        <w:t>.</w:t>
      </w:r>
    </w:p>
    <w:p w14:paraId="09DB7006" w14:textId="77777777" w:rsidR="000C283D" w:rsidRDefault="000C283D" w:rsidP="00054084">
      <w:pPr>
        <w:tabs>
          <w:tab w:val="left" w:pos="720"/>
        </w:tabs>
        <w:ind w:hanging="720"/>
        <w:rPr>
          <w:sz w:val="24"/>
        </w:rPr>
      </w:pPr>
    </w:p>
    <w:p w14:paraId="42654B74" w14:textId="77777777" w:rsidR="003003DE" w:rsidRPr="000140A9" w:rsidRDefault="003003DE" w:rsidP="00054084">
      <w:pPr>
        <w:tabs>
          <w:tab w:val="left" w:pos="720"/>
        </w:tabs>
        <w:ind w:hanging="720"/>
        <w:rPr>
          <w:sz w:val="24"/>
        </w:rPr>
      </w:pPr>
      <w:r w:rsidRPr="000140A9">
        <w:rPr>
          <w:sz w:val="24"/>
        </w:rPr>
        <w:tab/>
        <w:t xml:space="preserve">1999. </w:t>
      </w:r>
      <w:r w:rsidRPr="000140A9">
        <w:rPr>
          <w:i/>
          <w:sz w:val="24"/>
        </w:rPr>
        <w:t>Minority Proximity to Whites: A Test of Three Perspectives</w:t>
      </w:r>
      <w:r w:rsidRPr="000140A9">
        <w:rPr>
          <w:sz w:val="24"/>
        </w:rPr>
        <w:t>. Presented at the annual meetings of the American Sociological Association, Chicago, IL</w:t>
      </w:r>
      <w:r w:rsidR="00D359E5">
        <w:rPr>
          <w:sz w:val="24"/>
        </w:rPr>
        <w:t>, August 6-10</w:t>
      </w:r>
      <w:r w:rsidRPr="000140A9">
        <w:rPr>
          <w:sz w:val="24"/>
        </w:rPr>
        <w:t>.</w:t>
      </w:r>
    </w:p>
    <w:p w14:paraId="430C8099" w14:textId="77777777" w:rsidR="00B1148C" w:rsidRDefault="00B1148C" w:rsidP="00054084">
      <w:pPr>
        <w:tabs>
          <w:tab w:val="left" w:pos="720"/>
        </w:tabs>
        <w:ind w:hanging="720"/>
        <w:rPr>
          <w:sz w:val="24"/>
        </w:rPr>
      </w:pPr>
    </w:p>
    <w:p w14:paraId="580E8242" w14:textId="77777777" w:rsidR="00102D97" w:rsidRDefault="00F50760" w:rsidP="00054084">
      <w:pPr>
        <w:tabs>
          <w:tab w:val="left" w:pos="720"/>
        </w:tabs>
        <w:ind w:hanging="720"/>
        <w:rPr>
          <w:sz w:val="24"/>
        </w:rPr>
        <w:sectPr w:rsidR="00102D97" w:rsidSect="0045106F">
          <w:head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>
        <w:rPr>
          <w:sz w:val="24"/>
        </w:rPr>
        <w:tab/>
      </w:r>
      <w:r w:rsidR="00D27B06">
        <w:rPr>
          <w:sz w:val="24"/>
        </w:rPr>
        <w:t xml:space="preserve">1998. </w:t>
      </w:r>
      <w:r w:rsidR="003003DE" w:rsidRPr="000140A9">
        <w:rPr>
          <w:i/>
          <w:sz w:val="24"/>
        </w:rPr>
        <w:t>The Siting of Assisted Housing and its Impact on Neighborhood Racial Transition.</w:t>
      </w:r>
      <w:r w:rsidR="003003DE" w:rsidRPr="000140A9">
        <w:rPr>
          <w:sz w:val="24"/>
        </w:rPr>
        <w:t xml:space="preserve">  Presented at the annual meetings of the Urban Affairs Association, Fort Worth, TX</w:t>
      </w:r>
      <w:r w:rsidR="00D359E5">
        <w:rPr>
          <w:sz w:val="24"/>
        </w:rPr>
        <w:t>, April 22-25</w:t>
      </w:r>
      <w:r w:rsidR="003003DE" w:rsidRPr="000140A9">
        <w:rPr>
          <w:sz w:val="24"/>
        </w:rPr>
        <w:t>.</w:t>
      </w:r>
    </w:p>
    <w:p w14:paraId="7E16419D" w14:textId="77777777" w:rsidR="00AA0D4D" w:rsidRPr="00FD1E5B" w:rsidRDefault="0026150D" w:rsidP="00AA0D4D">
      <w:pPr>
        <w:tabs>
          <w:tab w:val="left" w:pos="720"/>
        </w:tabs>
        <w:ind w:left="720" w:hanging="720"/>
        <w:rPr>
          <w:sz w:val="24"/>
        </w:rPr>
      </w:pPr>
      <w:r>
        <w:rPr>
          <w:b/>
          <w:sz w:val="24"/>
        </w:rPr>
        <w:lastRenderedPageBreak/>
        <w:tab/>
      </w:r>
    </w:p>
    <w:p w14:paraId="25C228AA" w14:textId="771DD075" w:rsidR="00655E2E" w:rsidRPr="00AA0D4D" w:rsidRDefault="00AA0D4D" w:rsidP="00054084">
      <w:pPr>
        <w:tabs>
          <w:tab w:val="left" w:pos="720"/>
        </w:tabs>
        <w:rPr>
          <w:b/>
          <w:sz w:val="24"/>
        </w:rPr>
      </w:pPr>
      <w:r w:rsidRPr="00FD1E5B">
        <w:rPr>
          <w:color w:val="333333"/>
          <w:sz w:val="24"/>
          <w:szCs w:val="24"/>
        </w:rPr>
        <w:t>Gentrification facts and myths: Let’s deal in reality, not manufactured fear</w:t>
      </w:r>
      <w:r w:rsidR="00655E2E" w:rsidRPr="00655E2E">
        <w:rPr>
          <w:bCs/>
          <w:sz w:val="24"/>
          <w:szCs w:val="24"/>
        </w:rPr>
        <w:t xml:space="preserve">. </w:t>
      </w:r>
      <w:r w:rsidR="00054084">
        <w:rPr>
          <w:bCs/>
          <w:i/>
          <w:sz w:val="24"/>
          <w:szCs w:val="24"/>
        </w:rPr>
        <w:t xml:space="preserve">New York Daily </w:t>
      </w:r>
      <w:r w:rsidR="00655E2E" w:rsidRPr="00655E2E">
        <w:rPr>
          <w:bCs/>
          <w:i/>
          <w:sz w:val="24"/>
          <w:szCs w:val="24"/>
        </w:rPr>
        <w:t>News.</w:t>
      </w:r>
      <w:r w:rsidR="00655E2E" w:rsidRPr="00655E2E">
        <w:rPr>
          <w:bCs/>
          <w:sz w:val="24"/>
          <w:szCs w:val="24"/>
        </w:rPr>
        <w:t xml:space="preserve"> November 9, 2020.</w:t>
      </w:r>
    </w:p>
    <w:p w14:paraId="6C4027A9" w14:textId="77777777" w:rsidR="00655E2E" w:rsidRPr="00FD1E5B" w:rsidRDefault="00655E2E" w:rsidP="00054084">
      <w:pPr>
        <w:tabs>
          <w:tab w:val="left" w:pos="720"/>
        </w:tabs>
        <w:ind w:left="720" w:hanging="720"/>
        <w:rPr>
          <w:sz w:val="24"/>
          <w:szCs w:val="24"/>
        </w:rPr>
      </w:pPr>
    </w:p>
    <w:p w14:paraId="5127397D" w14:textId="4DD31F13" w:rsidR="0052450B" w:rsidRPr="0052450B" w:rsidRDefault="0052450B" w:rsidP="00054084">
      <w:pPr>
        <w:tabs>
          <w:tab w:val="left" w:pos="720"/>
        </w:tabs>
        <w:rPr>
          <w:bCs/>
          <w:color w:val="000000" w:themeColor="text1"/>
          <w:sz w:val="24"/>
          <w:szCs w:val="24"/>
        </w:rPr>
      </w:pPr>
      <w:r w:rsidRPr="00FD1E5B">
        <w:rPr>
          <w:sz w:val="24"/>
          <w:szCs w:val="24"/>
        </w:rPr>
        <w:t xml:space="preserve">Guest on </w:t>
      </w:r>
      <w:r w:rsidR="00FD1E5B" w:rsidRPr="00FD1E5B">
        <w:rPr>
          <w:sz w:val="24"/>
          <w:szCs w:val="24"/>
        </w:rPr>
        <w:t>MPR News</w:t>
      </w:r>
      <w:r w:rsidR="00FD1E5B">
        <w:t>.</w:t>
      </w:r>
      <w:r>
        <w:rPr>
          <w:i/>
          <w:color w:val="000000" w:themeColor="text1"/>
          <w:sz w:val="24"/>
        </w:rPr>
        <w:t xml:space="preserve"> </w:t>
      </w:r>
      <w:r w:rsidRPr="0052450B">
        <w:rPr>
          <w:bCs/>
          <w:color w:val="000000" w:themeColor="text1"/>
          <w:sz w:val="24"/>
          <w:szCs w:val="24"/>
        </w:rPr>
        <w:t>What it would take to close the racial housing gap</w:t>
      </w:r>
      <w:r>
        <w:rPr>
          <w:bCs/>
          <w:color w:val="000000" w:themeColor="text1"/>
          <w:sz w:val="24"/>
          <w:szCs w:val="24"/>
        </w:rPr>
        <w:t xml:space="preserve">? June 23, 2020. </w:t>
      </w:r>
      <w:r w:rsidRPr="0052450B">
        <w:rPr>
          <w:bCs/>
          <w:color w:val="000000" w:themeColor="text1"/>
          <w:sz w:val="24"/>
          <w:szCs w:val="24"/>
        </w:rPr>
        <w:t>https://www.mprnews.org/episode/2020/06/22/coming-up-what-it-would-take-to-close-the-racial-housing-gap</w:t>
      </w:r>
    </w:p>
    <w:p w14:paraId="2BDE2AD8" w14:textId="77777777" w:rsidR="0096466C" w:rsidRDefault="0052450B" w:rsidP="00054084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ab/>
      </w:r>
    </w:p>
    <w:p w14:paraId="1532986F" w14:textId="375BFE6F" w:rsidR="0052450B" w:rsidRDefault="0052450B" w:rsidP="00054084">
      <w:pPr>
        <w:tabs>
          <w:tab w:val="left" w:pos="720"/>
        </w:tabs>
        <w:ind w:left="720" w:hanging="720"/>
      </w:pPr>
      <w:r>
        <w:rPr>
          <w:sz w:val="24"/>
        </w:rPr>
        <w:t xml:space="preserve">Guest on </w:t>
      </w:r>
      <w:r>
        <w:rPr>
          <w:i/>
          <w:sz w:val="24"/>
        </w:rPr>
        <w:t xml:space="preserve">Bob Herbert’s Op-Ed TV. </w:t>
      </w:r>
      <w:r w:rsidRPr="0052450B">
        <w:rPr>
          <w:bCs/>
          <w:sz w:val="24"/>
        </w:rPr>
        <w:t>The Ghetto in Black America</w:t>
      </w:r>
      <w:r>
        <w:rPr>
          <w:bCs/>
          <w:sz w:val="24"/>
        </w:rPr>
        <w:t>. June 3, 2019</w:t>
      </w:r>
      <w:r w:rsidR="00FD1E5B">
        <w:rPr>
          <w:bCs/>
          <w:sz w:val="24"/>
        </w:rPr>
        <w:t>.</w:t>
      </w:r>
    </w:p>
    <w:p w14:paraId="0F3BC184" w14:textId="77777777" w:rsidR="00FD1E5B" w:rsidRPr="0052450B" w:rsidRDefault="00FD1E5B" w:rsidP="00054084">
      <w:pPr>
        <w:tabs>
          <w:tab w:val="left" w:pos="720"/>
        </w:tabs>
        <w:ind w:left="720" w:hanging="720"/>
        <w:rPr>
          <w:sz w:val="24"/>
        </w:rPr>
      </w:pPr>
    </w:p>
    <w:p w14:paraId="5CCF6D86" w14:textId="5F3CBCB1" w:rsidR="000D13F2" w:rsidRDefault="000D13F2" w:rsidP="00054084">
      <w:pPr>
        <w:tabs>
          <w:tab w:val="left" w:pos="720"/>
        </w:tabs>
        <w:rPr>
          <w:sz w:val="24"/>
        </w:rPr>
      </w:pPr>
      <w:r w:rsidRPr="0026150D">
        <w:rPr>
          <w:sz w:val="24"/>
        </w:rPr>
        <w:t xml:space="preserve">Guest on </w:t>
      </w:r>
      <w:r w:rsidRPr="00984F0A">
        <w:rPr>
          <w:i/>
          <w:sz w:val="24"/>
        </w:rPr>
        <w:t>MSNBC Live with Ali Velshi</w:t>
      </w:r>
      <w:r w:rsidRPr="0026150D">
        <w:rPr>
          <w:sz w:val="24"/>
        </w:rPr>
        <w:t>.</w:t>
      </w:r>
      <w:r>
        <w:rPr>
          <w:sz w:val="24"/>
        </w:rPr>
        <w:t xml:space="preserve"> How to Increase Minority Homeownership in the US. July 19, 2019.  </w:t>
      </w:r>
      <w:r w:rsidR="00FD1E5B" w:rsidRPr="00FD1E5B">
        <w:t>https://www.msnbc.com/ali-velshi/watch/how-to-increase-minority-home-ownership-in-the-u-s-63487557513</w:t>
      </w:r>
    </w:p>
    <w:p w14:paraId="5B96A57D" w14:textId="77777777" w:rsidR="000D13F2" w:rsidRPr="000D13F2" w:rsidRDefault="000D13F2" w:rsidP="00054084">
      <w:pPr>
        <w:tabs>
          <w:tab w:val="left" w:pos="720"/>
        </w:tabs>
        <w:ind w:left="720" w:hanging="720"/>
        <w:rPr>
          <w:sz w:val="24"/>
        </w:rPr>
      </w:pPr>
    </w:p>
    <w:p w14:paraId="0442316F" w14:textId="381FC05F" w:rsidR="00FC332E" w:rsidRDefault="0026150D" w:rsidP="00054084">
      <w:pPr>
        <w:tabs>
          <w:tab w:val="left" w:pos="720"/>
        </w:tabs>
        <w:rPr>
          <w:sz w:val="24"/>
        </w:rPr>
      </w:pPr>
      <w:r w:rsidRPr="0026150D">
        <w:rPr>
          <w:sz w:val="24"/>
        </w:rPr>
        <w:t xml:space="preserve">Guest on </w:t>
      </w:r>
      <w:r w:rsidRPr="00984F0A">
        <w:rPr>
          <w:i/>
          <w:sz w:val="24"/>
        </w:rPr>
        <w:t>MSNBC Live with Ali Velshi</w:t>
      </w:r>
      <w:r w:rsidRPr="0026150D">
        <w:rPr>
          <w:sz w:val="24"/>
        </w:rPr>
        <w:t xml:space="preserve">. </w:t>
      </w:r>
      <w:r w:rsidRPr="00984F0A">
        <w:rPr>
          <w:sz w:val="24"/>
        </w:rPr>
        <w:t>A Closer Look at the Impact of Gentrification in America.</w:t>
      </w:r>
      <w:r w:rsidRPr="0026150D">
        <w:rPr>
          <w:i/>
          <w:sz w:val="24"/>
        </w:rPr>
        <w:t xml:space="preserve"> </w:t>
      </w:r>
      <w:r w:rsidRPr="0026150D">
        <w:rPr>
          <w:sz w:val="24"/>
        </w:rPr>
        <w:t>April 29, 2019.</w:t>
      </w:r>
      <w:r w:rsidR="005E4BB1">
        <w:rPr>
          <w:sz w:val="24"/>
        </w:rPr>
        <w:t xml:space="preserve"> </w:t>
      </w:r>
      <w:r w:rsidR="00FD1E5B" w:rsidRPr="00FD1E5B">
        <w:t>https://www.msnbc.com/ali-velshi/watch/a-closer-look-at-the-impact-of-gentrification-in-america-1514508355815</w:t>
      </w:r>
    </w:p>
    <w:p w14:paraId="41F34510" w14:textId="77777777" w:rsidR="0026150D" w:rsidRPr="0026150D" w:rsidRDefault="0026150D" w:rsidP="00054084">
      <w:pPr>
        <w:tabs>
          <w:tab w:val="left" w:pos="720"/>
        </w:tabs>
        <w:ind w:left="720" w:hanging="720"/>
        <w:rPr>
          <w:i/>
          <w:sz w:val="24"/>
        </w:rPr>
      </w:pPr>
    </w:p>
    <w:p w14:paraId="38A07C36" w14:textId="4F65434C" w:rsidR="00580896" w:rsidRPr="00580896" w:rsidRDefault="0026150D" w:rsidP="00054084">
      <w:pPr>
        <w:pStyle w:val="Heading1"/>
        <w:jc w:val="left"/>
      </w:pPr>
      <w:r>
        <w:rPr>
          <w:b w:val="0"/>
        </w:rPr>
        <w:t xml:space="preserve">Guest on </w:t>
      </w:r>
      <w:r w:rsidR="00FD1E5B">
        <w:rPr>
          <w:b w:val="0"/>
          <w:i/>
        </w:rPr>
        <w:t>Science v</w:t>
      </w:r>
      <w:r w:rsidR="00984F0A" w:rsidRPr="00984F0A">
        <w:rPr>
          <w:b w:val="0"/>
          <w:i/>
        </w:rPr>
        <w:t>s.</w:t>
      </w:r>
      <w:r w:rsidR="00984F0A">
        <w:rPr>
          <w:b w:val="0"/>
          <w:i/>
        </w:rPr>
        <w:t xml:space="preserve"> </w:t>
      </w:r>
      <w:r w:rsidR="00984F0A">
        <w:rPr>
          <w:b w:val="0"/>
        </w:rPr>
        <w:t>Gentrification: What’s Really Happening.</w:t>
      </w:r>
      <w:r w:rsidR="00FD1E5B">
        <w:rPr>
          <w:b w:val="0"/>
        </w:rPr>
        <w:t xml:space="preserve"> </w:t>
      </w:r>
      <w:r w:rsidR="00FD1E5B" w:rsidRPr="00FD1E5B">
        <w:rPr>
          <w:b w:val="0"/>
        </w:rPr>
        <w:t>https://gimletmedia.com/shows/science-vs/39hzkk</w:t>
      </w:r>
      <w:r w:rsidR="00FD1E5B">
        <w:t>.</w:t>
      </w:r>
    </w:p>
    <w:p w14:paraId="2CAD5DEA" w14:textId="14B79B1C" w:rsidR="0026150D" w:rsidRDefault="0026150D" w:rsidP="00054084">
      <w:pPr>
        <w:pStyle w:val="Heading1"/>
        <w:jc w:val="left"/>
        <w:rPr>
          <w:b w:val="0"/>
        </w:rPr>
      </w:pPr>
    </w:p>
    <w:p w14:paraId="4B52739C" w14:textId="7AD3920C" w:rsidR="0070224C" w:rsidRDefault="0070224C" w:rsidP="00054084">
      <w:pPr>
        <w:pStyle w:val="Heading1"/>
        <w:jc w:val="left"/>
        <w:rPr>
          <w:b w:val="0"/>
        </w:rPr>
      </w:pPr>
      <w:r>
        <w:rPr>
          <w:b w:val="0"/>
        </w:rPr>
        <w:t xml:space="preserve">Guest on </w:t>
      </w:r>
      <w:r w:rsidR="00A803B0">
        <w:rPr>
          <w:b w:val="0"/>
          <w:i/>
        </w:rPr>
        <w:t xml:space="preserve">Can Gentrification be a Good Thing? </w:t>
      </w:r>
      <w:r w:rsidR="00A803B0">
        <w:rPr>
          <w:b w:val="0"/>
        </w:rPr>
        <w:t xml:space="preserve">On Point, WBUR, Boston, MA. July 13, 2018. </w:t>
      </w:r>
    </w:p>
    <w:p w14:paraId="72B3A606" w14:textId="77777777" w:rsidR="00A803B0" w:rsidRPr="00A803B0" w:rsidRDefault="00A803B0" w:rsidP="00054084"/>
    <w:p w14:paraId="07A951A8" w14:textId="3468EEF7" w:rsidR="000D13F2" w:rsidRDefault="009630F9" w:rsidP="00054084">
      <w:pPr>
        <w:pStyle w:val="Heading1"/>
        <w:jc w:val="left"/>
        <w:rPr>
          <w:szCs w:val="24"/>
        </w:rPr>
      </w:pPr>
      <w:r w:rsidRPr="0026150D">
        <w:rPr>
          <w:b w:val="0"/>
          <w:szCs w:val="24"/>
        </w:rPr>
        <w:t>Guest on</w:t>
      </w:r>
      <w:r w:rsidR="005E4BB1">
        <w:rPr>
          <w:b w:val="0"/>
          <w:szCs w:val="24"/>
        </w:rPr>
        <w:t xml:space="preserve"> </w:t>
      </w:r>
      <w:r w:rsidR="005E4BB1" w:rsidRPr="005E4BB1">
        <w:rPr>
          <w:b w:val="0"/>
          <w:i/>
          <w:szCs w:val="24"/>
        </w:rPr>
        <w:t>Black and Highly Dangerous</w:t>
      </w:r>
      <w:r w:rsidR="005E4BB1">
        <w:rPr>
          <w:b w:val="0"/>
          <w:i/>
          <w:szCs w:val="24"/>
        </w:rPr>
        <w:t>.</w:t>
      </w:r>
      <w:r w:rsidRPr="0026150D">
        <w:rPr>
          <w:b w:val="0"/>
          <w:szCs w:val="24"/>
        </w:rPr>
        <w:t xml:space="preserve"> </w:t>
      </w:r>
      <w:r w:rsidR="005E4BB1">
        <w:rPr>
          <w:b w:val="0"/>
          <w:szCs w:val="24"/>
        </w:rPr>
        <w:t>There Goes the Hood</w:t>
      </w:r>
      <w:r w:rsidRPr="0026150D">
        <w:rPr>
          <w:b w:val="0"/>
          <w:szCs w:val="24"/>
        </w:rPr>
        <w:t xml:space="preserve">. </w:t>
      </w:r>
      <w:r w:rsidR="00FC332E" w:rsidRPr="0026150D">
        <w:rPr>
          <w:b w:val="0"/>
          <w:szCs w:val="24"/>
        </w:rPr>
        <w:t>April 4, 2018.</w:t>
      </w:r>
      <w:r w:rsidR="005E4BB1">
        <w:rPr>
          <w:b w:val="0"/>
          <w:szCs w:val="24"/>
        </w:rPr>
        <w:t xml:space="preserve"> </w:t>
      </w:r>
      <w:r w:rsidR="00FD1E5B" w:rsidRPr="00FD1E5B">
        <w:rPr>
          <w:b w:val="0"/>
          <w:szCs w:val="24"/>
        </w:rPr>
        <w:t>https://www.blackandhighlydangerous.com/single-post/2018/04/04/episode-12-there-goes-the-hood-a-conversation-about-gentrification-w-dr-lance-freeman</w:t>
      </w:r>
      <w:r w:rsidR="00FD1E5B">
        <w:rPr>
          <w:b w:val="0"/>
          <w:szCs w:val="24"/>
        </w:rPr>
        <w:t>.</w:t>
      </w:r>
    </w:p>
    <w:p w14:paraId="0A19EED3" w14:textId="77777777" w:rsidR="000D13F2" w:rsidRDefault="000D13F2" w:rsidP="00054084">
      <w:pPr>
        <w:pStyle w:val="Heading1"/>
        <w:ind w:left="720"/>
        <w:jc w:val="left"/>
        <w:rPr>
          <w:szCs w:val="24"/>
        </w:rPr>
      </w:pPr>
    </w:p>
    <w:p w14:paraId="13878486" w14:textId="3C6CCE7F" w:rsidR="005E4BB1" w:rsidRPr="005E4BB1" w:rsidRDefault="0067642A" w:rsidP="00054084">
      <w:pPr>
        <w:pStyle w:val="Heading1"/>
        <w:jc w:val="left"/>
        <w:rPr>
          <w:szCs w:val="24"/>
        </w:rPr>
      </w:pPr>
      <w:r w:rsidRPr="0026150D">
        <w:rPr>
          <w:b w:val="0"/>
          <w:szCs w:val="24"/>
        </w:rPr>
        <w:t xml:space="preserve">Canadian expat’s Brooklyn bar is the worst kind of gentrification. </w:t>
      </w:r>
      <w:r w:rsidR="00E02C8F" w:rsidRPr="0026150D">
        <w:rPr>
          <w:b w:val="0"/>
          <w:i/>
          <w:szCs w:val="24"/>
        </w:rPr>
        <w:t xml:space="preserve">The Globe and Mail. </w:t>
      </w:r>
      <w:r w:rsidR="00E02C8F" w:rsidRPr="0026150D">
        <w:rPr>
          <w:b w:val="0"/>
          <w:szCs w:val="24"/>
        </w:rPr>
        <w:t xml:space="preserve">July 29, </w:t>
      </w:r>
      <w:r w:rsidR="00E02C8F" w:rsidRPr="001912A8">
        <w:rPr>
          <w:b w:val="0"/>
          <w:szCs w:val="24"/>
        </w:rPr>
        <w:t xml:space="preserve">2017. </w:t>
      </w:r>
      <w:r w:rsidR="001912A8" w:rsidRPr="001912A8">
        <w:rPr>
          <w:b w:val="0"/>
        </w:rPr>
        <w:t>https://www.theglobeandmail.com/opinion/canadian-expats-bullet-hole-brooklyn-bar-is-the-worst-kind-of-gentrification/article35829689/</w:t>
      </w:r>
    </w:p>
    <w:p w14:paraId="72D39819" w14:textId="77777777" w:rsidR="0067642A" w:rsidRPr="0026150D" w:rsidRDefault="0067642A" w:rsidP="00054084">
      <w:pPr>
        <w:pStyle w:val="Heading3"/>
        <w:rPr>
          <w:rFonts w:ascii="Times New Roman" w:hAnsi="Times New Roman"/>
          <w:szCs w:val="24"/>
        </w:rPr>
      </w:pPr>
    </w:p>
    <w:p w14:paraId="6A929B83" w14:textId="2A6DD1BE" w:rsidR="001E2331" w:rsidRDefault="001E2331" w:rsidP="00054084">
      <w:pPr>
        <w:pStyle w:val="Heading3"/>
      </w:pPr>
      <w:r w:rsidRPr="0026150D">
        <w:rPr>
          <w:szCs w:val="24"/>
        </w:rPr>
        <w:t xml:space="preserve">Guest on </w:t>
      </w:r>
      <w:r w:rsidRPr="0026150D">
        <w:rPr>
          <w:i/>
          <w:szCs w:val="24"/>
        </w:rPr>
        <w:t xml:space="preserve">The Business of Life, </w:t>
      </w:r>
      <w:r w:rsidRPr="0026150D">
        <w:rPr>
          <w:szCs w:val="24"/>
        </w:rPr>
        <w:t>Viceland, May 30, 2017.</w:t>
      </w:r>
      <w:r w:rsidR="005E4BB1">
        <w:rPr>
          <w:szCs w:val="24"/>
        </w:rPr>
        <w:t xml:space="preserve"> </w:t>
      </w:r>
      <w:r w:rsidR="001912A8" w:rsidRPr="001912A8">
        <w:rPr>
          <w:szCs w:val="24"/>
        </w:rPr>
        <w:t>https://www.vice.com/en/article/mb9w9v/business-of-life-ep-6-gentrification</w:t>
      </w:r>
    </w:p>
    <w:p w14:paraId="07D80E5D" w14:textId="77777777" w:rsidR="001912A8" w:rsidRPr="001912A8" w:rsidRDefault="001912A8" w:rsidP="00054084"/>
    <w:p w14:paraId="57B3B048" w14:textId="4606601B" w:rsidR="00823E08" w:rsidRDefault="00823E08" w:rsidP="00054084">
      <w:pPr>
        <w:pStyle w:val="Heading3"/>
      </w:pPr>
      <w:r w:rsidRPr="0026150D">
        <w:rPr>
          <w:rFonts w:ascii="Times New Roman" w:hAnsi="Times New Roman"/>
          <w:szCs w:val="24"/>
        </w:rPr>
        <w:t xml:space="preserve">2016. Five Myths about Gentrification. </w:t>
      </w:r>
      <w:r w:rsidRPr="0026150D">
        <w:rPr>
          <w:rFonts w:ascii="Times New Roman" w:hAnsi="Times New Roman"/>
          <w:i/>
          <w:szCs w:val="24"/>
        </w:rPr>
        <w:t xml:space="preserve">Washington Post. </w:t>
      </w:r>
      <w:r w:rsidRPr="0026150D">
        <w:rPr>
          <w:rFonts w:ascii="Times New Roman" w:hAnsi="Times New Roman"/>
          <w:szCs w:val="24"/>
        </w:rPr>
        <w:t xml:space="preserve">June 3, 2016. </w:t>
      </w:r>
      <w:r w:rsidR="001912A8" w:rsidRPr="001912A8">
        <w:rPr>
          <w:rFonts w:ascii="Times New Roman" w:hAnsi="Times New Roman"/>
          <w:szCs w:val="24"/>
        </w:rPr>
        <w:t>https://www.washingtonpost.com/opinions/five-myths-about-gentrification/2016/06/03/b6c80e56-1ba5-11e6-8c7b-6931e66333e7_story.html</w:t>
      </w:r>
    </w:p>
    <w:p w14:paraId="72AB3CAA" w14:textId="77777777" w:rsidR="001912A8" w:rsidRPr="001912A8" w:rsidRDefault="001912A8" w:rsidP="00054084"/>
    <w:p w14:paraId="7DBC39B5" w14:textId="612167BB" w:rsidR="00D12347" w:rsidRPr="00316AC2" w:rsidRDefault="00D12347" w:rsidP="00054084">
      <w:pPr>
        <w:pStyle w:val="Heading3"/>
        <w:rPr>
          <w:szCs w:val="24"/>
        </w:rPr>
      </w:pPr>
      <w:r w:rsidRPr="0026150D">
        <w:rPr>
          <w:rFonts w:ascii="Times New Roman" w:hAnsi="Times New Roman"/>
          <w:szCs w:val="24"/>
        </w:rPr>
        <w:t xml:space="preserve">Guest on </w:t>
      </w:r>
      <w:r w:rsidRPr="0026150D">
        <w:rPr>
          <w:rFonts w:ascii="Times New Roman" w:hAnsi="Times New Roman"/>
          <w:i/>
          <w:szCs w:val="24"/>
        </w:rPr>
        <w:t xml:space="preserve">The Reid Report, </w:t>
      </w:r>
      <w:r w:rsidRPr="0026150D">
        <w:rPr>
          <w:rFonts w:ascii="Times New Roman" w:hAnsi="Times New Roman"/>
          <w:szCs w:val="24"/>
        </w:rPr>
        <w:t>MSNBC, February 27, 2014.</w:t>
      </w:r>
      <w:r w:rsidR="00316AC2">
        <w:rPr>
          <w:rFonts w:ascii="Times New Roman" w:hAnsi="Times New Roman"/>
          <w:szCs w:val="24"/>
        </w:rPr>
        <w:t xml:space="preserve"> </w:t>
      </w:r>
      <w:r w:rsidR="001912A8" w:rsidRPr="001912A8">
        <w:t>https://www.msnbc.com/the-reid-report/watch/spike-lee-rant-sparks-gentrification-dialogue-173619779954</w:t>
      </w:r>
    </w:p>
    <w:p w14:paraId="0D93E1EF" w14:textId="77777777" w:rsidR="00346329" w:rsidRPr="0026150D" w:rsidRDefault="00346329" w:rsidP="00054084">
      <w:pPr>
        <w:rPr>
          <w:sz w:val="24"/>
          <w:szCs w:val="24"/>
        </w:rPr>
      </w:pPr>
    </w:p>
    <w:p w14:paraId="7D4F4737" w14:textId="3523CFD5" w:rsidR="00346329" w:rsidRPr="0026150D" w:rsidRDefault="00346329" w:rsidP="00054084">
      <w:pPr>
        <w:rPr>
          <w:sz w:val="24"/>
          <w:szCs w:val="24"/>
        </w:rPr>
      </w:pPr>
      <w:r w:rsidRPr="0026150D">
        <w:rPr>
          <w:sz w:val="24"/>
          <w:szCs w:val="24"/>
        </w:rPr>
        <w:t xml:space="preserve">Lance Freeman's Blog. </w:t>
      </w:r>
      <w:r w:rsidRPr="0026150D">
        <w:rPr>
          <w:i/>
          <w:sz w:val="24"/>
          <w:szCs w:val="24"/>
        </w:rPr>
        <w:t xml:space="preserve">Planetizen. </w:t>
      </w:r>
      <w:r w:rsidRPr="0026150D">
        <w:rPr>
          <w:sz w:val="24"/>
          <w:szCs w:val="24"/>
        </w:rPr>
        <w:t>https://www.planetizen.com/blog/7949.</w:t>
      </w:r>
    </w:p>
    <w:p w14:paraId="38FECB4B" w14:textId="77777777" w:rsidR="00D12347" w:rsidRPr="0026150D" w:rsidRDefault="00D12347" w:rsidP="00054084">
      <w:pPr>
        <w:rPr>
          <w:sz w:val="24"/>
          <w:szCs w:val="24"/>
        </w:rPr>
      </w:pPr>
    </w:p>
    <w:p w14:paraId="47E738DF" w14:textId="0C38E7EB" w:rsidR="001912A8" w:rsidRDefault="001912A8" w:rsidP="00054084">
      <w:pPr>
        <w:pStyle w:val="Heading3"/>
        <w:rPr>
          <w:szCs w:val="24"/>
        </w:rPr>
      </w:pPr>
      <w:r>
        <w:rPr>
          <w:szCs w:val="24"/>
        </w:rPr>
        <w:lastRenderedPageBreak/>
        <w:t xml:space="preserve">Guest on </w:t>
      </w:r>
      <w:r w:rsidR="00A03C2B" w:rsidRPr="0026150D">
        <w:rPr>
          <w:i/>
          <w:szCs w:val="24"/>
        </w:rPr>
        <w:t xml:space="preserve">The Brian Leher Show, </w:t>
      </w:r>
      <w:r w:rsidR="00A03C2B" w:rsidRPr="0026150D">
        <w:rPr>
          <w:szCs w:val="24"/>
        </w:rPr>
        <w:t>WNYC, New York City.</w:t>
      </w:r>
      <w:r w:rsidR="00A03C2B" w:rsidRPr="0026150D">
        <w:rPr>
          <w:i/>
          <w:szCs w:val="24"/>
        </w:rPr>
        <w:t xml:space="preserve"> </w:t>
      </w:r>
      <w:r w:rsidR="00A03C2B" w:rsidRPr="0026150D">
        <w:rPr>
          <w:szCs w:val="24"/>
        </w:rPr>
        <w:t>July 28, 2008.</w:t>
      </w:r>
      <w:r w:rsidR="00316AC2">
        <w:rPr>
          <w:szCs w:val="24"/>
        </w:rPr>
        <w:t xml:space="preserve"> </w:t>
      </w:r>
      <w:r w:rsidRPr="001912A8">
        <w:rPr>
          <w:szCs w:val="24"/>
        </w:rPr>
        <w:t>https://www.wnyc.org/story/28235-culture-clash-in-metropolis/</w:t>
      </w:r>
    </w:p>
    <w:p w14:paraId="7B98BA58" w14:textId="77777777" w:rsidR="001912A8" w:rsidRDefault="001912A8" w:rsidP="00054084">
      <w:pPr>
        <w:pStyle w:val="Heading3"/>
        <w:ind w:left="720"/>
        <w:rPr>
          <w:szCs w:val="24"/>
        </w:rPr>
      </w:pPr>
    </w:p>
    <w:p w14:paraId="70BAD785" w14:textId="13DA7D3D" w:rsidR="002A77A4" w:rsidRPr="002A77A4" w:rsidRDefault="002A77A4" w:rsidP="00054084">
      <w:pPr>
        <w:pStyle w:val="Heading3"/>
      </w:pPr>
      <w:r>
        <w:t xml:space="preserve">Guest on </w:t>
      </w:r>
      <w:r>
        <w:rPr>
          <w:i/>
        </w:rPr>
        <w:t xml:space="preserve">Thinking Allowed, </w:t>
      </w:r>
      <w:r>
        <w:t>BBC, June 18, 2008.</w:t>
      </w:r>
      <w:r w:rsidR="001912A8">
        <w:t xml:space="preserve"> </w:t>
      </w:r>
      <w:r w:rsidR="001912A8" w:rsidRPr="001912A8">
        <w:t>https://www.bbc.co.uk/programmes/b00c1d1t</w:t>
      </w:r>
    </w:p>
    <w:p w14:paraId="40033B9E" w14:textId="77777777" w:rsidR="001912A8" w:rsidRDefault="002A77A4" w:rsidP="00054084">
      <w:pPr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</w:p>
    <w:p w14:paraId="4AEAFFA1" w14:textId="39E8F79F" w:rsidR="00892D99" w:rsidRDefault="00892D99" w:rsidP="00054084">
      <w:pPr>
        <w:tabs>
          <w:tab w:val="left" w:pos="720"/>
        </w:tabs>
        <w:ind w:left="720" w:hanging="720"/>
        <w:rPr>
          <w:sz w:val="24"/>
        </w:rPr>
      </w:pPr>
      <w:r w:rsidRPr="00892D99">
        <w:rPr>
          <w:sz w:val="24"/>
        </w:rPr>
        <w:t xml:space="preserve">Guest on </w:t>
      </w:r>
      <w:r>
        <w:rPr>
          <w:i/>
          <w:sz w:val="24"/>
        </w:rPr>
        <w:t>In the Money</w:t>
      </w:r>
      <w:r>
        <w:rPr>
          <w:sz w:val="24"/>
        </w:rPr>
        <w:t>, CNN, November 18, 2006.</w:t>
      </w:r>
    </w:p>
    <w:p w14:paraId="345D9623" w14:textId="77777777" w:rsidR="00892D99" w:rsidRPr="00892D99" w:rsidRDefault="00892D99" w:rsidP="00054084">
      <w:pPr>
        <w:tabs>
          <w:tab w:val="left" w:pos="720"/>
        </w:tabs>
        <w:ind w:left="720" w:hanging="720"/>
        <w:rPr>
          <w:sz w:val="24"/>
        </w:rPr>
      </w:pPr>
    </w:p>
    <w:p w14:paraId="05557D9B" w14:textId="39704F0D" w:rsidR="002F2252" w:rsidRDefault="002F2252" w:rsidP="00054084">
      <w:pPr>
        <w:tabs>
          <w:tab w:val="left" w:pos="720"/>
        </w:tabs>
        <w:ind w:left="720" w:hanging="720"/>
        <w:rPr>
          <w:sz w:val="24"/>
        </w:rPr>
      </w:pPr>
      <w:r w:rsidRPr="002F2252">
        <w:rPr>
          <w:sz w:val="24"/>
        </w:rPr>
        <w:t xml:space="preserve">Guest on </w:t>
      </w:r>
      <w:r w:rsidRPr="002F2252">
        <w:rPr>
          <w:i/>
          <w:sz w:val="24"/>
        </w:rPr>
        <w:t>Naomi’s New Morning,</w:t>
      </w:r>
      <w:r>
        <w:rPr>
          <w:b/>
          <w:i/>
          <w:sz w:val="24"/>
        </w:rPr>
        <w:t xml:space="preserve"> </w:t>
      </w:r>
      <w:r>
        <w:rPr>
          <w:sz w:val="24"/>
        </w:rPr>
        <w:t>Hallmark Channel, September 20, 2006.</w:t>
      </w:r>
    </w:p>
    <w:p w14:paraId="3BC06253" w14:textId="77777777" w:rsidR="002F2252" w:rsidRPr="002F2252" w:rsidRDefault="002F2252" w:rsidP="00054084">
      <w:pPr>
        <w:tabs>
          <w:tab w:val="left" w:pos="720"/>
        </w:tabs>
        <w:ind w:left="720" w:hanging="720"/>
        <w:rPr>
          <w:sz w:val="24"/>
        </w:rPr>
      </w:pPr>
    </w:p>
    <w:p w14:paraId="5E88DAC6" w14:textId="77777777" w:rsidR="00A10296" w:rsidRDefault="00A10296" w:rsidP="0005408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Guest on </w:t>
      </w:r>
      <w:r>
        <w:rPr>
          <w:i/>
          <w:sz w:val="24"/>
          <w:szCs w:val="24"/>
        </w:rPr>
        <w:t xml:space="preserve">The Global Black Experience, </w:t>
      </w:r>
      <w:r>
        <w:rPr>
          <w:sz w:val="24"/>
          <w:szCs w:val="24"/>
        </w:rPr>
        <w:t>WBAI, New York City. August 30, 2006.</w:t>
      </w:r>
    </w:p>
    <w:p w14:paraId="433DC8DA" w14:textId="77777777" w:rsidR="00A10296" w:rsidRPr="00A10296" w:rsidRDefault="00A10296" w:rsidP="00054084">
      <w:pPr>
        <w:tabs>
          <w:tab w:val="left" w:pos="720"/>
        </w:tabs>
        <w:ind w:left="720"/>
        <w:rPr>
          <w:sz w:val="24"/>
          <w:szCs w:val="24"/>
        </w:rPr>
      </w:pPr>
    </w:p>
    <w:p w14:paraId="344F34C1" w14:textId="77777777" w:rsidR="007D1F0C" w:rsidRDefault="007D1F0C" w:rsidP="0005408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There Goes the Hood: Gentrification in New York City. </w:t>
      </w:r>
      <w:r>
        <w:rPr>
          <w:i/>
          <w:sz w:val="24"/>
          <w:szCs w:val="24"/>
        </w:rPr>
        <w:t>News and Notes</w:t>
      </w:r>
      <w:r>
        <w:rPr>
          <w:sz w:val="24"/>
          <w:szCs w:val="24"/>
        </w:rPr>
        <w:t>. National Public Radio. July 20, 2006.</w:t>
      </w:r>
    </w:p>
    <w:p w14:paraId="5DA7969F" w14:textId="77777777" w:rsidR="004F0B05" w:rsidRDefault="004F0B05" w:rsidP="00054084">
      <w:pPr>
        <w:tabs>
          <w:tab w:val="left" w:pos="720"/>
        </w:tabs>
        <w:ind w:left="720"/>
        <w:rPr>
          <w:sz w:val="24"/>
          <w:szCs w:val="24"/>
        </w:rPr>
      </w:pPr>
    </w:p>
    <w:p w14:paraId="014A28AF" w14:textId="77777777" w:rsidR="00392E91" w:rsidRPr="001E1163" w:rsidRDefault="00392E91" w:rsidP="00054084">
      <w:pPr>
        <w:tabs>
          <w:tab w:val="left" w:pos="720"/>
        </w:tabs>
        <w:rPr>
          <w:sz w:val="24"/>
          <w:szCs w:val="24"/>
        </w:rPr>
      </w:pPr>
      <w:r w:rsidRPr="001E1163">
        <w:rPr>
          <w:sz w:val="24"/>
          <w:szCs w:val="24"/>
        </w:rPr>
        <w:t xml:space="preserve">The Gentrification Debate. </w:t>
      </w:r>
      <w:r w:rsidRPr="001E1163">
        <w:rPr>
          <w:i/>
          <w:sz w:val="24"/>
          <w:szCs w:val="24"/>
        </w:rPr>
        <w:t>The Business Shrink.</w:t>
      </w:r>
      <w:r w:rsidRPr="001E1163">
        <w:rPr>
          <w:sz w:val="24"/>
          <w:szCs w:val="24"/>
        </w:rPr>
        <w:t xml:space="preserve"> Sirius Radio Channel 114. March 29, 2006.</w:t>
      </w:r>
    </w:p>
    <w:p w14:paraId="0F1D78DE" w14:textId="1F1B5E11" w:rsidR="00FC332E" w:rsidRPr="00316AC2" w:rsidRDefault="00335831" w:rsidP="00054084">
      <w:pPr>
        <w:pStyle w:val="headline-block"/>
      </w:pPr>
      <w:r>
        <w:rPr>
          <w:rStyle w:val="headred"/>
        </w:rPr>
        <w:t>Gentrification: Progress or False Promises?</w:t>
      </w:r>
      <w:r>
        <w:t xml:space="preserve"> </w:t>
      </w:r>
      <w:r>
        <w:rPr>
          <w:i/>
        </w:rPr>
        <w:t>The Tavis Smiley Show.</w:t>
      </w:r>
      <w:r>
        <w:t xml:space="preserve"> May 13, 2005.</w:t>
      </w:r>
    </w:p>
    <w:p w14:paraId="75FE3933" w14:textId="77777777" w:rsidR="00946A6F" w:rsidRPr="001E1163" w:rsidRDefault="004D75CC" w:rsidP="00054084">
      <w:pPr>
        <w:tabs>
          <w:tab w:val="left" w:pos="720"/>
        </w:tabs>
        <w:rPr>
          <w:sz w:val="24"/>
          <w:szCs w:val="24"/>
        </w:rPr>
      </w:pPr>
      <w:r w:rsidRPr="001E1163">
        <w:rPr>
          <w:sz w:val="24"/>
          <w:szCs w:val="24"/>
        </w:rPr>
        <w:t xml:space="preserve">Gentrification: Blessing or Blight? </w:t>
      </w:r>
      <w:r w:rsidR="00840824" w:rsidRPr="001E1163">
        <w:rPr>
          <w:i/>
          <w:sz w:val="24"/>
          <w:szCs w:val="24"/>
        </w:rPr>
        <w:t xml:space="preserve">Talk of the Nation. </w:t>
      </w:r>
      <w:r w:rsidR="002A258C" w:rsidRPr="001E1163">
        <w:rPr>
          <w:sz w:val="24"/>
          <w:szCs w:val="24"/>
        </w:rPr>
        <w:t xml:space="preserve">National Public Radio. April 25, 2005. </w:t>
      </w:r>
    </w:p>
    <w:p w14:paraId="34E54A38" w14:textId="77777777" w:rsidR="002A258C" w:rsidRPr="001E1163" w:rsidRDefault="002A258C" w:rsidP="00054084">
      <w:pPr>
        <w:pStyle w:val="headline-block"/>
      </w:pPr>
      <w:r w:rsidRPr="001E1163">
        <w:rPr>
          <w:rStyle w:val="headline1"/>
          <w:rFonts w:ascii="Times New Roman" w:hAnsi="Times New Roman" w:cs="Times New Roman"/>
          <w:b w:val="0"/>
          <w:sz w:val="24"/>
          <w:szCs w:val="24"/>
        </w:rPr>
        <w:t>Is Gentrification Good or Bad for San Diego? KPBS’</w:t>
      </w:r>
      <w:r w:rsidRPr="001E1163">
        <w:rPr>
          <w:rStyle w:val="headline1"/>
          <w:rFonts w:ascii="Times New Roman" w:hAnsi="Times New Roman" w:cs="Times New Roman"/>
          <w:sz w:val="24"/>
          <w:szCs w:val="24"/>
        </w:rPr>
        <w:t xml:space="preserve"> </w:t>
      </w:r>
      <w:r w:rsidRPr="001E1163">
        <w:rPr>
          <w:i/>
        </w:rPr>
        <w:t xml:space="preserve">These Days. </w:t>
      </w:r>
      <w:r w:rsidRPr="001E1163">
        <w:t>April 27, 2005.</w:t>
      </w:r>
    </w:p>
    <w:p w14:paraId="54A8FE42" w14:textId="249579B8" w:rsidR="00EC6F0A" w:rsidRDefault="00485D8A" w:rsidP="00054084">
      <w:pPr>
        <w:pStyle w:val="headline-block"/>
        <w:sectPr w:rsidR="00EC6F0A" w:rsidSect="0045106F">
          <w:head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 w:rsidRPr="00485D8A">
        <w:t>Guest on Karamu, WURD</w:t>
      </w:r>
      <w:r w:rsidR="00E952EC">
        <w:t>,</w:t>
      </w:r>
      <w:r w:rsidRPr="00485D8A">
        <w:t xml:space="preserve"> Voices of the City, Philadelphia. April 29, 2005.</w:t>
      </w:r>
    </w:p>
    <w:p w14:paraId="1CEF9630" w14:textId="508E7B9F" w:rsidR="00AD08AA" w:rsidRDefault="00AD08AA" w:rsidP="000540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Co-Principal Investigator. </w:t>
      </w:r>
      <w:r w:rsidR="00777739" w:rsidRPr="00777739">
        <w:rPr>
          <w:sz w:val="24"/>
          <w:szCs w:val="24"/>
        </w:rPr>
        <w:t xml:space="preserve">Inclusionary Zoning in New York and Paris: </w:t>
      </w:r>
      <w:r w:rsidR="00554391" w:rsidRPr="00777739">
        <w:rPr>
          <w:sz w:val="24"/>
          <w:szCs w:val="24"/>
        </w:rPr>
        <w:t>Trojan</w:t>
      </w:r>
      <w:r w:rsidR="00777739" w:rsidRPr="00777739">
        <w:rPr>
          <w:sz w:val="24"/>
          <w:szCs w:val="24"/>
        </w:rPr>
        <w:t xml:space="preserve"> Horse or Antidote </w:t>
      </w:r>
      <w:r w:rsidR="00554391" w:rsidRPr="00777739">
        <w:rPr>
          <w:sz w:val="24"/>
          <w:szCs w:val="24"/>
        </w:rPr>
        <w:t>to</w:t>
      </w:r>
      <w:r w:rsidR="00777739" w:rsidRPr="00777739">
        <w:rPr>
          <w:sz w:val="24"/>
          <w:szCs w:val="24"/>
        </w:rPr>
        <w:t xml:space="preserve"> Gentrification</w:t>
      </w:r>
      <w:r w:rsidR="00777739">
        <w:rPr>
          <w:sz w:val="24"/>
          <w:szCs w:val="24"/>
        </w:rPr>
        <w:t>. Lincoln Institute for Land Policy. $49,800.</w:t>
      </w:r>
    </w:p>
    <w:p w14:paraId="7A405B4E" w14:textId="77777777" w:rsidR="00777739" w:rsidRDefault="00777739" w:rsidP="009C3B52">
      <w:pPr>
        <w:ind w:left="720"/>
        <w:rPr>
          <w:sz w:val="24"/>
          <w:szCs w:val="24"/>
        </w:rPr>
      </w:pPr>
    </w:p>
    <w:p w14:paraId="577EA7FC" w14:textId="77777777" w:rsidR="00FA358E" w:rsidRDefault="00FA358E" w:rsidP="00054084">
      <w:pPr>
        <w:rPr>
          <w:sz w:val="24"/>
          <w:szCs w:val="24"/>
        </w:rPr>
      </w:pPr>
      <w:r w:rsidRPr="00804EF8">
        <w:rPr>
          <w:sz w:val="24"/>
          <w:szCs w:val="24"/>
        </w:rPr>
        <w:t>Principal Investigator.</w:t>
      </w:r>
      <w:r>
        <w:rPr>
          <w:sz w:val="24"/>
          <w:szCs w:val="24"/>
        </w:rPr>
        <w:t xml:space="preserve"> The Impact of Source of Income Anti-Discrimination Laws on Voucher Utilization and Spatial Segregation. $24,500.</w:t>
      </w:r>
    </w:p>
    <w:p w14:paraId="30FF417E" w14:textId="77777777" w:rsidR="00FA358E" w:rsidRDefault="00FA358E" w:rsidP="009C3B52">
      <w:pPr>
        <w:ind w:left="720"/>
        <w:rPr>
          <w:sz w:val="24"/>
          <w:szCs w:val="24"/>
        </w:rPr>
      </w:pPr>
    </w:p>
    <w:p w14:paraId="4B805B89" w14:textId="77777777" w:rsidR="00804EF8" w:rsidRPr="00804EF8" w:rsidRDefault="00804EF8" w:rsidP="00054084">
      <w:pPr>
        <w:rPr>
          <w:sz w:val="24"/>
          <w:szCs w:val="24"/>
        </w:rPr>
      </w:pPr>
      <w:r w:rsidRPr="00804EF8">
        <w:rPr>
          <w:sz w:val="24"/>
          <w:szCs w:val="24"/>
        </w:rPr>
        <w:t>Co-Principal Investigator. Race, Poverty, and Spatial Accessibility in New York City. National Science Foundation. $149,980.</w:t>
      </w:r>
    </w:p>
    <w:p w14:paraId="16446BAB" w14:textId="77777777" w:rsidR="009A43C0" w:rsidRDefault="009A43C0" w:rsidP="009C3B52">
      <w:pPr>
        <w:ind w:left="720"/>
        <w:rPr>
          <w:sz w:val="24"/>
        </w:rPr>
      </w:pPr>
    </w:p>
    <w:p w14:paraId="59E32AE1" w14:textId="77777777" w:rsidR="009C3B52" w:rsidRDefault="009C3B52" w:rsidP="00054084">
      <w:pPr>
        <w:rPr>
          <w:sz w:val="24"/>
        </w:rPr>
      </w:pPr>
      <w:r>
        <w:rPr>
          <w:sz w:val="24"/>
        </w:rPr>
        <w:t xml:space="preserve">Co-Principal Investigator. </w:t>
      </w:r>
      <w:r>
        <w:rPr>
          <w:i/>
          <w:sz w:val="24"/>
        </w:rPr>
        <w:t xml:space="preserve">Obesity, Physical Activity and Built Space in New York City. </w:t>
      </w:r>
      <w:r>
        <w:rPr>
          <w:sz w:val="24"/>
        </w:rPr>
        <w:t>U.S. Department of Health and Human Services. $1,666,777.</w:t>
      </w:r>
    </w:p>
    <w:p w14:paraId="213DE476" w14:textId="77777777" w:rsidR="00E34C40" w:rsidRDefault="00E34C40" w:rsidP="00FC332E">
      <w:pPr>
        <w:tabs>
          <w:tab w:val="left" w:pos="720"/>
        </w:tabs>
        <w:rPr>
          <w:sz w:val="24"/>
        </w:rPr>
      </w:pPr>
    </w:p>
    <w:p w14:paraId="0464A145" w14:textId="77777777" w:rsidR="00116C0E" w:rsidRPr="000140A9" w:rsidRDefault="00116C0E" w:rsidP="00054084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 xml:space="preserve">Principal Investigator. </w:t>
      </w:r>
      <w:r w:rsidRPr="00116C0E">
        <w:rPr>
          <w:i/>
          <w:sz w:val="24"/>
          <w:szCs w:val="24"/>
        </w:rPr>
        <w:t>Equitable Development and Gentrification</w:t>
      </w:r>
      <w:r>
        <w:rPr>
          <w:i/>
          <w:sz w:val="24"/>
          <w:szCs w:val="24"/>
        </w:rPr>
        <w:t xml:space="preserve">. </w:t>
      </w:r>
      <w:r w:rsidRPr="000140A9">
        <w:rPr>
          <w:sz w:val="24"/>
        </w:rPr>
        <w:t xml:space="preserve"> </w:t>
      </w:r>
      <w:r>
        <w:rPr>
          <w:sz w:val="24"/>
        </w:rPr>
        <w:t>July 2004-December 2004. Center f</w:t>
      </w:r>
      <w:r w:rsidRPr="000140A9">
        <w:rPr>
          <w:sz w:val="24"/>
        </w:rPr>
        <w:t xml:space="preserve">or </w:t>
      </w:r>
      <w:r>
        <w:rPr>
          <w:sz w:val="24"/>
        </w:rPr>
        <w:t xml:space="preserve">Urban Research and </w:t>
      </w:r>
      <w:r w:rsidRPr="000140A9">
        <w:rPr>
          <w:sz w:val="24"/>
        </w:rPr>
        <w:t>Policy, Columbia University. $</w:t>
      </w:r>
      <w:r>
        <w:rPr>
          <w:sz w:val="24"/>
        </w:rPr>
        <w:t>2</w:t>
      </w:r>
      <w:r w:rsidRPr="000140A9">
        <w:rPr>
          <w:sz w:val="24"/>
        </w:rPr>
        <w:t>,</w:t>
      </w:r>
      <w:r>
        <w:rPr>
          <w:sz w:val="24"/>
        </w:rPr>
        <w:t>500</w:t>
      </w:r>
      <w:r w:rsidRPr="000140A9">
        <w:rPr>
          <w:sz w:val="24"/>
        </w:rPr>
        <w:t>.</w:t>
      </w:r>
    </w:p>
    <w:p w14:paraId="238B7BDB" w14:textId="77777777" w:rsidR="00E952EC" w:rsidRDefault="00E952EC">
      <w:pPr>
        <w:tabs>
          <w:tab w:val="left" w:pos="720"/>
        </w:tabs>
        <w:ind w:left="720"/>
        <w:rPr>
          <w:sz w:val="24"/>
        </w:rPr>
      </w:pPr>
    </w:p>
    <w:p w14:paraId="391B4558" w14:textId="77777777" w:rsidR="003003DE" w:rsidRPr="000140A9" w:rsidRDefault="003003DE" w:rsidP="00054084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 xml:space="preserve">Principal Investigator. </w:t>
      </w:r>
      <w:r w:rsidRPr="000140A9">
        <w:rPr>
          <w:i/>
          <w:iCs/>
          <w:sz w:val="24"/>
        </w:rPr>
        <w:t>Gentrification and the Poor.</w:t>
      </w:r>
      <w:r w:rsidRPr="000140A9">
        <w:rPr>
          <w:sz w:val="24"/>
        </w:rPr>
        <w:t xml:space="preserve"> </w:t>
      </w:r>
      <w:r w:rsidR="002B25B9">
        <w:rPr>
          <w:sz w:val="24"/>
        </w:rPr>
        <w:t xml:space="preserve">February 2003-December 2004. </w:t>
      </w:r>
      <w:r w:rsidRPr="000140A9">
        <w:rPr>
          <w:sz w:val="24"/>
        </w:rPr>
        <w:t>Institute for Social and Economic Research and Policy, Columbia University. $7,445.</w:t>
      </w:r>
    </w:p>
    <w:p w14:paraId="66401111" w14:textId="77777777" w:rsidR="002833FE" w:rsidRDefault="002833FE" w:rsidP="005615A9">
      <w:pPr>
        <w:ind w:left="720"/>
        <w:rPr>
          <w:sz w:val="24"/>
        </w:rPr>
      </w:pPr>
    </w:p>
    <w:p w14:paraId="42DB99AF" w14:textId="77777777" w:rsidR="005615A9" w:rsidRPr="000140A9" w:rsidRDefault="005615A9" w:rsidP="00054084">
      <w:pPr>
        <w:rPr>
          <w:sz w:val="24"/>
        </w:rPr>
      </w:pPr>
      <w:r w:rsidRPr="000140A9">
        <w:rPr>
          <w:sz w:val="24"/>
        </w:rPr>
        <w:t>Principal Investigator</w:t>
      </w:r>
      <w:r w:rsidR="009569D3">
        <w:rPr>
          <w:sz w:val="24"/>
        </w:rPr>
        <w:t xml:space="preserve">. </w:t>
      </w:r>
      <w:r w:rsidRPr="009569D3">
        <w:rPr>
          <w:i/>
          <w:sz w:val="24"/>
        </w:rPr>
        <w:t>A Hazard Rate Analysis of Housing Assistance Receipt</w:t>
      </w:r>
      <w:r w:rsidRPr="000140A9">
        <w:rPr>
          <w:b/>
          <w:bCs/>
          <w:sz w:val="24"/>
        </w:rPr>
        <w:t xml:space="preserve">. </w:t>
      </w:r>
      <w:r w:rsidR="009569D3">
        <w:rPr>
          <w:b/>
          <w:bCs/>
          <w:sz w:val="24"/>
        </w:rPr>
        <w:t xml:space="preserve"> </w:t>
      </w:r>
      <w:r w:rsidR="009569D3">
        <w:rPr>
          <w:sz w:val="24"/>
        </w:rPr>
        <w:t>July 2003-November 2003.</w:t>
      </w:r>
      <w:r w:rsidRPr="000140A9">
        <w:rPr>
          <w:sz w:val="24"/>
        </w:rPr>
        <w:t xml:space="preserve"> U.S. Department of Housing and Urban Development.</w:t>
      </w:r>
      <w:r w:rsidR="009569D3">
        <w:rPr>
          <w:sz w:val="24"/>
        </w:rPr>
        <w:t xml:space="preserve"> $12,000.</w:t>
      </w:r>
    </w:p>
    <w:p w14:paraId="7EB67361" w14:textId="77777777" w:rsidR="00F64906" w:rsidRDefault="00F64906" w:rsidP="00E34C40">
      <w:pPr>
        <w:rPr>
          <w:sz w:val="24"/>
        </w:rPr>
      </w:pPr>
    </w:p>
    <w:p w14:paraId="0A3BBF49" w14:textId="77777777" w:rsidR="005615A9" w:rsidRPr="000140A9" w:rsidRDefault="009569D3" w:rsidP="00054084">
      <w:pPr>
        <w:rPr>
          <w:sz w:val="24"/>
        </w:rPr>
      </w:pPr>
      <w:r w:rsidRPr="000140A9">
        <w:rPr>
          <w:sz w:val="24"/>
        </w:rPr>
        <w:t>Principal Investigator</w:t>
      </w:r>
      <w:r>
        <w:rPr>
          <w:sz w:val="24"/>
        </w:rPr>
        <w:t xml:space="preserve">.  </w:t>
      </w:r>
      <w:r w:rsidR="005615A9" w:rsidRPr="000140A9">
        <w:rPr>
          <w:sz w:val="24"/>
        </w:rPr>
        <w:t>Housing Assistance and Household Composition.</w:t>
      </w:r>
      <w:r>
        <w:rPr>
          <w:sz w:val="24"/>
        </w:rPr>
        <w:t xml:space="preserve"> February 2003 – July 2003. </w:t>
      </w:r>
      <w:r w:rsidRPr="000140A9">
        <w:rPr>
          <w:sz w:val="24"/>
        </w:rPr>
        <w:t>U.S. Department of Housing and Urban Development.</w:t>
      </w:r>
      <w:r>
        <w:rPr>
          <w:sz w:val="24"/>
        </w:rPr>
        <w:t xml:space="preserve"> $10,000. </w:t>
      </w:r>
    </w:p>
    <w:p w14:paraId="31261CE0" w14:textId="77777777" w:rsidR="005615A9" w:rsidRDefault="005615A9">
      <w:pPr>
        <w:tabs>
          <w:tab w:val="left" w:pos="720"/>
        </w:tabs>
        <w:ind w:left="720"/>
        <w:rPr>
          <w:sz w:val="24"/>
        </w:rPr>
      </w:pPr>
    </w:p>
    <w:p w14:paraId="1E2E908C" w14:textId="77777777" w:rsidR="009A43C0" w:rsidRDefault="003003DE" w:rsidP="00054084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 xml:space="preserve">Principal Investigator. </w:t>
      </w:r>
      <w:r w:rsidRPr="000140A9">
        <w:rPr>
          <w:i/>
          <w:iCs/>
          <w:sz w:val="24"/>
        </w:rPr>
        <w:t>The Siting of Federally Assisted Housing and Neighborhood Change during the 1990s.</w:t>
      </w:r>
      <w:r w:rsidRPr="000140A9">
        <w:rPr>
          <w:sz w:val="24"/>
        </w:rPr>
        <w:t xml:space="preserve">  July 2002. Brookings Institution. $9,500.</w:t>
      </w:r>
    </w:p>
    <w:p w14:paraId="7B6C1629" w14:textId="77777777" w:rsidR="009A43C0" w:rsidRDefault="009A43C0" w:rsidP="009A43C0">
      <w:pPr>
        <w:tabs>
          <w:tab w:val="left" w:pos="720"/>
        </w:tabs>
        <w:ind w:left="720"/>
        <w:rPr>
          <w:sz w:val="24"/>
        </w:rPr>
      </w:pPr>
    </w:p>
    <w:p w14:paraId="7C9B11C9" w14:textId="77777777" w:rsidR="003003DE" w:rsidRPr="000140A9" w:rsidRDefault="003003DE" w:rsidP="00054084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 xml:space="preserve">Co-Principal Investigator, </w:t>
      </w:r>
      <w:r w:rsidRPr="000140A9">
        <w:rPr>
          <w:i/>
          <w:sz w:val="24"/>
        </w:rPr>
        <w:t>The Impact of GSE Mortgage Purchases on Undeserved Neighborhoods</w:t>
      </w:r>
      <w:r w:rsidRPr="000140A9">
        <w:rPr>
          <w:sz w:val="24"/>
        </w:rPr>
        <w:t>.  September 2001-June 2002. U.S. Department of Housing and Urban Development. $49,767.</w:t>
      </w:r>
    </w:p>
    <w:p w14:paraId="640645A0" w14:textId="77777777" w:rsidR="00FA358E" w:rsidRDefault="00FA358E">
      <w:pPr>
        <w:tabs>
          <w:tab w:val="left" w:pos="720"/>
        </w:tabs>
        <w:ind w:left="720"/>
        <w:rPr>
          <w:sz w:val="24"/>
        </w:rPr>
      </w:pPr>
    </w:p>
    <w:p w14:paraId="5FAA03D5" w14:textId="77777777" w:rsidR="003003DE" w:rsidRPr="000140A9" w:rsidRDefault="003003DE" w:rsidP="00054084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 xml:space="preserve">Principal Investigator, </w:t>
      </w:r>
      <w:r w:rsidRPr="000140A9">
        <w:rPr>
          <w:i/>
          <w:sz w:val="24"/>
        </w:rPr>
        <w:t>The Impact of Assisted Housing on Concentrated Poverty</w:t>
      </w:r>
      <w:r w:rsidRPr="000140A9">
        <w:rPr>
          <w:sz w:val="24"/>
        </w:rPr>
        <w:t>. April 2000 to April 2001. Fannie Mae Foundation. $25,000.</w:t>
      </w:r>
    </w:p>
    <w:p w14:paraId="1861F41F" w14:textId="77777777" w:rsidR="003003DE" w:rsidRPr="000140A9" w:rsidRDefault="003003DE">
      <w:pPr>
        <w:tabs>
          <w:tab w:val="left" w:pos="720"/>
        </w:tabs>
        <w:ind w:left="720"/>
        <w:rPr>
          <w:sz w:val="24"/>
        </w:rPr>
      </w:pPr>
    </w:p>
    <w:p w14:paraId="5764D64E" w14:textId="59B2C47A" w:rsidR="00EC6F0A" w:rsidRDefault="003003DE" w:rsidP="00054084">
      <w:pPr>
        <w:tabs>
          <w:tab w:val="left" w:pos="720"/>
        </w:tabs>
        <w:rPr>
          <w:sz w:val="24"/>
        </w:rPr>
        <w:sectPr w:rsidR="00EC6F0A" w:rsidSect="0045106F">
          <w:head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 w:rsidRPr="000140A9">
        <w:rPr>
          <w:sz w:val="24"/>
        </w:rPr>
        <w:t>Co</w:t>
      </w:r>
      <w:r w:rsidR="00010E69" w:rsidRPr="000140A9">
        <w:rPr>
          <w:sz w:val="24"/>
        </w:rPr>
        <w:t xml:space="preserve">-Principal </w:t>
      </w:r>
      <w:r w:rsidRPr="000140A9">
        <w:rPr>
          <w:sz w:val="24"/>
        </w:rPr>
        <w:t xml:space="preserve">Investigator, </w:t>
      </w:r>
      <w:r w:rsidRPr="000140A9">
        <w:rPr>
          <w:i/>
          <w:sz w:val="24"/>
        </w:rPr>
        <w:t xml:space="preserve">The Siting of Assisted Housing and its Impact on Neighborhood Racial </w:t>
      </w:r>
      <w:r w:rsidRPr="000140A9">
        <w:rPr>
          <w:i/>
          <w:sz w:val="24"/>
        </w:rPr>
        <w:tab/>
        <w:t>Transition.</w:t>
      </w:r>
      <w:r w:rsidRPr="000140A9">
        <w:rPr>
          <w:sz w:val="24"/>
        </w:rPr>
        <w:t xml:space="preserve">  September 1997 to August 1998.  U.S. D</w:t>
      </w:r>
      <w:r w:rsidR="00054084">
        <w:rPr>
          <w:sz w:val="24"/>
        </w:rPr>
        <w:t>epartment of Housing and Urban Development. $50,000</w:t>
      </w:r>
    </w:p>
    <w:p w14:paraId="7D6C6A09" w14:textId="3344CF60" w:rsidR="00C3721E" w:rsidRPr="00C3721E" w:rsidRDefault="00C3721E" w:rsidP="00C3721E">
      <w:pPr>
        <w:rPr>
          <w:sz w:val="24"/>
        </w:rPr>
      </w:pPr>
      <w:r w:rsidRPr="00C3721E">
        <w:rPr>
          <w:bCs/>
          <w:sz w:val="24"/>
        </w:rPr>
        <w:lastRenderedPageBreak/>
        <w:t xml:space="preserve">Columbia University Press Distinguished Book Award. For </w:t>
      </w:r>
      <w:r w:rsidRPr="00C3721E">
        <w:rPr>
          <w:bCs/>
          <w:i/>
          <w:sz w:val="24"/>
        </w:rPr>
        <w:t>A Haven and a Hell: The Ghetto in Black America.</w:t>
      </w:r>
      <w:r w:rsidRPr="00C3721E">
        <w:rPr>
          <w:bCs/>
          <w:sz w:val="24"/>
        </w:rPr>
        <w:t xml:space="preserve"> 2020.</w:t>
      </w:r>
    </w:p>
    <w:p w14:paraId="3C2FFD1E" w14:textId="77777777" w:rsidR="00C3721E" w:rsidRDefault="00C3721E" w:rsidP="00054084">
      <w:pPr>
        <w:rPr>
          <w:sz w:val="24"/>
        </w:rPr>
      </w:pPr>
    </w:p>
    <w:p w14:paraId="5AA3F7BD" w14:textId="4E4A7025" w:rsidR="0013137D" w:rsidRDefault="0013137D" w:rsidP="00054084">
      <w:pPr>
        <w:rPr>
          <w:sz w:val="24"/>
        </w:rPr>
      </w:pPr>
      <w:r w:rsidRPr="0013137D">
        <w:rPr>
          <w:sz w:val="24"/>
        </w:rPr>
        <w:t xml:space="preserve">Nonresident Senior Fellow in the Governance Studies </w:t>
      </w:r>
      <w:r>
        <w:rPr>
          <w:sz w:val="24"/>
        </w:rPr>
        <w:t>P</w:t>
      </w:r>
      <w:r w:rsidRPr="0013137D">
        <w:rPr>
          <w:sz w:val="24"/>
        </w:rPr>
        <w:t>rogram</w:t>
      </w:r>
      <w:r>
        <w:rPr>
          <w:sz w:val="24"/>
        </w:rPr>
        <w:t>. Brookins Institution. August 2020-August 2021.</w:t>
      </w:r>
    </w:p>
    <w:p w14:paraId="18BD0E8A" w14:textId="77777777" w:rsidR="0013137D" w:rsidRDefault="0013137D" w:rsidP="0013137D">
      <w:pPr>
        <w:ind w:left="720"/>
        <w:rPr>
          <w:sz w:val="24"/>
        </w:rPr>
      </w:pPr>
    </w:p>
    <w:p w14:paraId="29DF9D8A" w14:textId="351834F4" w:rsidR="0034697C" w:rsidRDefault="0034697C" w:rsidP="00054084">
      <w:pPr>
        <w:rPr>
          <w:sz w:val="24"/>
        </w:rPr>
      </w:pPr>
      <w:r>
        <w:rPr>
          <w:sz w:val="24"/>
        </w:rPr>
        <w:t>Senior Fellow in Residence. Rappaport Center for Law and Public Policy, Boston College. November 11-15, 2019.</w:t>
      </w:r>
    </w:p>
    <w:p w14:paraId="0D4CB19F" w14:textId="77777777" w:rsidR="0034697C" w:rsidRPr="0034697C" w:rsidRDefault="0034697C" w:rsidP="0034697C">
      <w:pPr>
        <w:ind w:left="720"/>
        <w:rPr>
          <w:sz w:val="24"/>
        </w:rPr>
      </w:pPr>
    </w:p>
    <w:p w14:paraId="0D400AA2" w14:textId="1B410EC0" w:rsidR="00363786" w:rsidRDefault="00363786" w:rsidP="00054084">
      <w:pPr>
        <w:rPr>
          <w:sz w:val="24"/>
        </w:rPr>
      </w:pPr>
      <w:r>
        <w:rPr>
          <w:sz w:val="24"/>
        </w:rPr>
        <w:t xml:space="preserve">Best Book in Urban Affairs. For </w:t>
      </w:r>
      <w:r>
        <w:rPr>
          <w:i/>
          <w:sz w:val="24"/>
        </w:rPr>
        <w:t xml:space="preserve">There Goes the Hood. </w:t>
      </w:r>
      <w:r>
        <w:rPr>
          <w:sz w:val="24"/>
        </w:rPr>
        <w:t>2007.</w:t>
      </w:r>
    </w:p>
    <w:p w14:paraId="6CE49027" w14:textId="77777777" w:rsidR="00363786" w:rsidRDefault="00363786" w:rsidP="00363786">
      <w:pPr>
        <w:rPr>
          <w:sz w:val="24"/>
        </w:rPr>
      </w:pPr>
    </w:p>
    <w:p w14:paraId="177B1033" w14:textId="3A286A9E" w:rsidR="00363786" w:rsidRDefault="00363786" w:rsidP="00363786">
      <w:pPr>
        <w:rPr>
          <w:sz w:val="24"/>
        </w:rPr>
      </w:pPr>
      <w:r>
        <w:rPr>
          <w:sz w:val="24"/>
        </w:rPr>
        <w:t xml:space="preserve">One of 10 Best Books in Planning. </w:t>
      </w:r>
      <w:r w:rsidR="002B254E">
        <w:rPr>
          <w:sz w:val="24"/>
        </w:rPr>
        <w:t xml:space="preserve">Planetizen. </w:t>
      </w:r>
      <w:r>
        <w:rPr>
          <w:sz w:val="24"/>
        </w:rPr>
        <w:t xml:space="preserve">For </w:t>
      </w:r>
      <w:r>
        <w:rPr>
          <w:i/>
          <w:sz w:val="24"/>
        </w:rPr>
        <w:t>There Goes the Hood.</w:t>
      </w:r>
      <w:r>
        <w:rPr>
          <w:sz w:val="24"/>
        </w:rPr>
        <w:t xml:space="preserve"> 2006.</w:t>
      </w:r>
    </w:p>
    <w:p w14:paraId="69B416B5" w14:textId="77777777" w:rsidR="00817F9A" w:rsidRDefault="00817F9A" w:rsidP="00F64906">
      <w:pPr>
        <w:tabs>
          <w:tab w:val="left" w:pos="720"/>
        </w:tabs>
        <w:rPr>
          <w:sz w:val="24"/>
        </w:rPr>
      </w:pPr>
    </w:p>
    <w:p w14:paraId="32BC6B58" w14:textId="77777777" w:rsidR="00363786" w:rsidRPr="000140A9" w:rsidRDefault="00363786" w:rsidP="00054084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>U.S. Department of Housing and Urban Development Urban Scholars Postdoctoral Fellowship. September 2001 to December 2002. $92,170.</w:t>
      </w:r>
    </w:p>
    <w:p w14:paraId="3B8EF143" w14:textId="77777777" w:rsidR="00054084" w:rsidRDefault="00054084" w:rsidP="00363786">
      <w:pPr>
        <w:tabs>
          <w:tab w:val="left" w:pos="720"/>
        </w:tabs>
        <w:rPr>
          <w:sz w:val="24"/>
        </w:rPr>
      </w:pPr>
    </w:p>
    <w:p w14:paraId="15C0EC11" w14:textId="75CA6437" w:rsidR="00363786" w:rsidRPr="000140A9" w:rsidRDefault="00363786" w:rsidP="00363786">
      <w:pPr>
        <w:tabs>
          <w:tab w:val="left" w:pos="720"/>
        </w:tabs>
        <w:rPr>
          <w:sz w:val="24"/>
        </w:rPr>
      </w:pPr>
      <w:r w:rsidRPr="000140A9">
        <w:rPr>
          <w:sz w:val="24"/>
        </w:rPr>
        <w:t>Summer Fellow.  Mathematica Policy Research.  June 1997 to September 1997.</w:t>
      </w:r>
    </w:p>
    <w:p w14:paraId="252CF98F" w14:textId="77777777" w:rsidR="00C05721" w:rsidRDefault="00C05721" w:rsidP="00363786">
      <w:pPr>
        <w:ind w:left="720"/>
        <w:rPr>
          <w:sz w:val="24"/>
        </w:rPr>
      </w:pPr>
    </w:p>
    <w:p w14:paraId="496E9676" w14:textId="77777777" w:rsidR="00363786" w:rsidRPr="000140A9" w:rsidRDefault="00363786" w:rsidP="00054084">
      <w:pPr>
        <w:rPr>
          <w:sz w:val="24"/>
        </w:rPr>
      </w:pPr>
      <w:r w:rsidRPr="000140A9">
        <w:rPr>
          <w:sz w:val="24"/>
        </w:rPr>
        <w:t>Minority Presence Fellow. University of North Carolina at Chapel Hill.  August 1994 to May 1997.</w:t>
      </w:r>
    </w:p>
    <w:p w14:paraId="328F1535" w14:textId="77777777" w:rsidR="00363786" w:rsidRPr="000140A9" w:rsidRDefault="00363786" w:rsidP="00363786">
      <w:pPr>
        <w:tabs>
          <w:tab w:val="left" w:pos="720"/>
        </w:tabs>
        <w:rPr>
          <w:b/>
          <w:sz w:val="24"/>
        </w:rPr>
      </w:pPr>
    </w:p>
    <w:p w14:paraId="3646E9AE" w14:textId="77777777" w:rsidR="00EC6F0A" w:rsidRDefault="000610A7" w:rsidP="00054084">
      <w:pPr>
        <w:rPr>
          <w:sz w:val="24"/>
        </w:rPr>
        <w:sectPr w:rsidR="00EC6F0A" w:rsidSect="0045106F">
          <w:head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 w:rsidRPr="000140A9">
        <w:rPr>
          <w:sz w:val="24"/>
        </w:rPr>
        <w:t>Patricia Roberts Harris Fellow.  University of North Carolina at Chapel Hill. August 1990 to December 1991.</w:t>
      </w:r>
    </w:p>
    <w:p w14:paraId="755414A6" w14:textId="77777777" w:rsidR="00784013" w:rsidRDefault="00784013" w:rsidP="00784013">
      <w:pPr>
        <w:rPr>
          <w:sz w:val="24"/>
        </w:rPr>
      </w:pPr>
      <w:r w:rsidRPr="00002B6C">
        <w:rPr>
          <w:sz w:val="24"/>
          <w:u w:val="single"/>
        </w:rPr>
        <w:lastRenderedPageBreak/>
        <w:t>University</w:t>
      </w:r>
      <w:r>
        <w:rPr>
          <w:sz w:val="24"/>
        </w:rPr>
        <w:t>:</w:t>
      </w:r>
    </w:p>
    <w:p w14:paraId="35A91F43" w14:textId="77777777" w:rsidR="00784013" w:rsidRDefault="00784013" w:rsidP="005F4F5F">
      <w:pPr>
        <w:rPr>
          <w:sz w:val="24"/>
        </w:rPr>
      </w:pPr>
      <w:r>
        <w:rPr>
          <w:sz w:val="24"/>
        </w:rPr>
        <w:tab/>
        <w:t>Faculty Senator, 2000-2002</w:t>
      </w:r>
    </w:p>
    <w:p w14:paraId="34212A07" w14:textId="77777777" w:rsidR="00784013" w:rsidRDefault="00784013" w:rsidP="00784013">
      <w:pPr>
        <w:rPr>
          <w:sz w:val="24"/>
        </w:rPr>
      </w:pPr>
      <w:r>
        <w:rPr>
          <w:sz w:val="24"/>
        </w:rPr>
        <w:tab/>
        <w:t>Development Committee of the Faculty Senate, 2000-2002</w:t>
      </w:r>
    </w:p>
    <w:p w14:paraId="77561C77" w14:textId="77777777" w:rsidR="00564973" w:rsidRDefault="00564973" w:rsidP="00784013">
      <w:pPr>
        <w:rPr>
          <w:sz w:val="24"/>
        </w:rPr>
      </w:pPr>
      <w:r>
        <w:rPr>
          <w:sz w:val="24"/>
        </w:rPr>
        <w:tab/>
        <w:t>Faculty Affiliate, Robert Wood Johnson Health and Society Scholars Program</w:t>
      </w:r>
    </w:p>
    <w:p w14:paraId="3D8EFDD6" w14:textId="77777777" w:rsidR="00784013" w:rsidRDefault="00784013" w:rsidP="00784013">
      <w:pPr>
        <w:rPr>
          <w:sz w:val="24"/>
        </w:rPr>
      </w:pPr>
      <w:r>
        <w:rPr>
          <w:sz w:val="24"/>
        </w:rPr>
        <w:tab/>
        <w:t>Faculty Fellow, Institute for Social and Economic Policy Research</w:t>
      </w:r>
    </w:p>
    <w:p w14:paraId="08389CB4" w14:textId="53226444" w:rsidR="00784013" w:rsidRPr="0096466C" w:rsidRDefault="00784013" w:rsidP="00784013">
      <w:pPr>
        <w:rPr>
          <w:sz w:val="24"/>
          <w:u w:val="single"/>
        </w:rPr>
      </w:pPr>
    </w:p>
    <w:p w14:paraId="4ECBA525" w14:textId="77777777" w:rsidR="00784013" w:rsidRDefault="00784013" w:rsidP="00784013">
      <w:pPr>
        <w:rPr>
          <w:sz w:val="24"/>
          <w:u w:val="single"/>
        </w:rPr>
      </w:pPr>
      <w:r w:rsidRPr="00A22FBB">
        <w:rPr>
          <w:sz w:val="24"/>
          <w:u w:val="single"/>
        </w:rPr>
        <w:t>School/Program</w:t>
      </w:r>
    </w:p>
    <w:p w14:paraId="758B5AEC" w14:textId="77777777" w:rsidR="00771308" w:rsidRPr="00771308" w:rsidRDefault="00771308" w:rsidP="00784013">
      <w:pPr>
        <w:rPr>
          <w:sz w:val="24"/>
        </w:rPr>
      </w:pPr>
      <w:r>
        <w:rPr>
          <w:sz w:val="24"/>
        </w:rPr>
        <w:tab/>
        <w:t>Director, Urban Planning Program</w:t>
      </w:r>
    </w:p>
    <w:p w14:paraId="7E2C11CE" w14:textId="77777777" w:rsidR="005F4F5F" w:rsidRDefault="005F4F5F" w:rsidP="005F4F5F">
      <w:pPr>
        <w:rPr>
          <w:sz w:val="24"/>
        </w:rPr>
      </w:pPr>
      <w:r>
        <w:rPr>
          <w:sz w:val="24"/>
        </w:rPr>
        <w:tab/>
        <w:t>Acting Director, Doctoral Program in Urban Planning</w:t>
      </w:r>
    </w:p>
    <w:p w14:paraId="7BB4189F" w14:textId="77777777" w:rsidR="00784013" w:rsidRDefault="00784013" w:rsidP="00784013">
      <w:pPr>
        <w:rPr>
          <w:sz w:val="24"/>
        </w:rPr>
      </w:pPr>
      <w:r w:rsidRPr="00A22FBB">
        <w:rPr>
          <w:sz w:val="24"/>
        </w:rPr>
        <w:tab/>
        <w:t>Faculty Search Committee</w:t>
      </w:r>
    </w:p>
    <w:p w14:paraId="472197A7" w14:textId="77777777" w:rsidR="00784013" w:rsidRDefault="00784013" w:rsidP="008A1758">
      <w:pPr>
        <w:ind w:firstLine="720"/>
        <w:rPr>
          <w:sz w:val="24"/>
        </w:rPr>
      </w:pPr>
      <w:r>
        <w:rPr>
          <w:sz w:val="24"/>
        </w:rPr>
        <w:t>Minority Recruitment Committee</w:t>
      </w:r>
    </w:p>
    <w:p w14:paraId="6EC3C04D" w14:textId="77777777" w:rsidR="00784013" w:rsidRDefault="00784013" w:rsidP="00784013">
      <w:pPr>
        <w:rPr>
          <w:sz w:val="24"/>
        </w:rPr>
      </w:pPr>
      <w:r>
        <w:rPr>
          <w:sz w:val="24"/>
        </w:rPr>
        <w:tab/>
        <w:t>Curriculum Development</w:t>
      </w:r>
    </w:p>
    <w:p w14:paraId="66B5339F" w14:textId="77777777" w:rsidR="00784013" w:rsidRDefault="00784013" w:rsidP="00784013">
      <w:pPr>
        <w:rPr>
          <w:sz w:val="24"/>
        </w:rPr>
      </w:pPr>
      <w:r>
        <w:rPr>
          <w:sz w:val="24"/>
        </w:rPr>
        <w:tab/>
        <w:t>Doctoral sub-committee in Urban Planning</w:t>
      </w:r>
    </w:p>
    <w:p w14:paraId="508A3919" w14:textId="77777777" w:rsidR="00590358" w:rsidRDefault="00590358" w:rsidP="00784013">
      <w:pPr>
        <w:rPr>
          <w:sz w:val="24"/>
        </w:rPr>
      </w:pPr>
      <w:r>
        <w:rPr>
          <w:sz w:val="24"/>
        </w:rPr>
        <w:tab/>
        <w:t>Joint Faculty Committee on Avery Library</w:t>
      </w:r>
    </w:p>
    <w:p w14:paraId="61BD41DB" w14:textId="77777777" w:rsidR="00D11F9A" w:rsidRDefault="00955A2C" w:rsidP="00D11F9A">
      <w:pPr>
        <w:ind w:left="720"/>
        <w:rPr>
          <w:sz w:val="24"/>
          <w:szCs w:val="24"/>
        </w:rPr>
      </w:pPr>
      <w:r w:rsidRPr="00955A2C">
        <w:rPr>
          <w:sz w:val="24"/>
          <w:szCs w:val="24"/>
        </w:rPr>
        <w:t>Postgraduate William Kinne Fellows Traveling Prize</w:t>
      </w:r>
      <w:r w:rsidR="009E7F25">
        <w:rPr>
          <w:sz w:val="24"/>
          <w:szCs w:val="24"/>
        </w:rPr>
        <w:t xml:space="preserve"> Committee</w:t>
      </w:r>
      <w:r w:rsidR="00D11F9A" w:rsidRPr="00D11F9A">
        <w:rPr>
          <w:sz w:val="24"/>
          <w:szCs w:val="24"/>
        </w:rPr>
        <w:t xml:space="preserve"> </w:t>
      </w:r>
      <w:r w:rsidR="00D11F9A">
        <w:rPr>
          <w:sz w:val="24"/>
          <w:szCs w:val="24"/>
        </w:rPr>
        <w:t>Best Thesis Award Committee</w:t>
      </w:r>
    </w:p>
    <w:p w14:paraId="34945D3B" w14:textId="77777777" w:rsidR="00D11F9A" w:rsidRPr="00955A2C" w:rsidRDefault="00D11F9A" w:rsidP="00D11F9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Co-organized </w:t>
      </w:r>
      <w:r w:rsidRPr="000E3972">
        <w:rPr>
          <w:i/>
          <w:sz w:val="24"/>
          <w:szCs w:val="24"/>
        </w:rPr>
        <w:t>Race, Ethnicity and the City</w:t>
      </w:r>
      <w:r>
        <w:rPr>
          <w:sz w:val="24"/>
          <w:szCs w:val="24"/>
        </w:rPr>
        <w:t xml:space="preserve"> conference held April 22, 2005, Graduate School of Architecture, Planning and Preservation, Columbia University</w:t>
      </w:r>
    </w:p>
    <w:p w14:paraId="3AC95EC6" w14:textId="77777777" w:rsidR="009A43C0" w:rsidRDefault="009A43C0" w:rsidP="00FA358E">
      <w:pPr>
        <w:rPr>
          <w:sz w:val="24"/>
          <w:u w:val="single"/>
        </w:rPr>
      </w:pPr>
    </w:p>
    <w:p w14:paraId="5A45B090" w14:textId="77777777" w:rsidR="00FA358E" w:rsidRPr="00002B6C" w:rsidRDefault="00FA358E" w:rsidP="00FA358E">
      <w:pPr>
        <w:rPr>
          <w:sz w:val="24"/>
          <w:u w:val="single"/>
        </w:rPr>
      </w:pPr>
      <w:r>
        <w:rPr>
          <w:sz w:val="24"/>
          <w:u w:val="single"/>
        </w:rPr>
        <w:t>External:</w:t>
      </w:r>
    </w:p>
    <w:p w14:paraId="41B9902D" w14:textId="20E8329E" w:rsidR="002716A1" w:rsidRDefault="002716A1" w:rsidP="00784013">
      <w:pPr>
        <w:ind w:firstLine="720"/>
        <w:rPr>
          <w:sz w:val="24"/>
        </w:rPr>
      </w:pPr>
      <w:r>
        <w:rPr>
          <w:sz w:val="24"/>
        </w:rPr>
        <w:t xml:space="preserve">Board Member, </w:t>
      </w:r>
      <w:r w:rsidR="00AC3744">
        <w:rPr>
          <w:sz w:val="24"/>
        </w:rPr>
        <w:t xml:space="preserve">Township of </w:t>
      </w:r>
      <w:r>
        <w:rPr>
          <w:sz w:val="24"/>
        </w:rPr>
        <w:t xml:space="preserve">South Orange </w:t>
      </w:r>
      <w:r w:rsidR="00AC3744">
        <w:rPr>
          <w:sz w:val="24"/>
        </w:rPr>
        <w:t>Planning Board</w:t>
      </w:r>
    </w:p>
    <w:p w14:paraId="3E936DF6" w14:textId="77777777" w:rsidR="009B0848" w:rsidRPr="009B0848" w:rsidRDefault="009B0848" w:rsidP="00784013">
      <w:pPr>
        <w:ind w:firstLine="720"/>
        <w:rPr>
          <w:i/>
          <w:sz w:val="24"/>
        </w:rPr>
      </w:pPr>
      <w:r>
        <w:rPr>
          <w:sz w:val="24"/>
        </w:rPr>
        <w:t xml:space="preserve">Editor </w:t>
      </w:r>
      <w:r>
        <w:rPr>
          <w:i/>
          <w:sz w:val="24"/>
        </w:rPr>
        <w:t>City and Community</w:t>
      </w:r>
    </w:p>
    <w:p w14:paraId="38EE548E" w14:textId="77777777" w:rsidR="003D008A" w:rsidRDefault="003D008A" w:rsidP="00784013">
      <w:pPr>
        <w:ind w:firstLine="720"/>
        <w:rPr>
          <w:i/>
          <w:sz w:val="24"/>
        </w:rPr>
      </w:pPr>
      <w:r w:rsidRPr="000140A9">
        <w:rPr>
          <w:sz w:val="24"/>
        </w:rPr>
        <w:t>Editorial Advisory</w:t>
      </w:r>
      <w:r>
        <w:rPr>
          <w:sz w:val="24"/>
        </w:rPr>
        <w:t xml:space="preserve"> </w:t>
      </w:r>
      <w:r w:rsidR="00C90DC7">
        <w:rPr>
          <w:sz w:val="24"/>
        </w:rPr>
        <w:t xml:space="preserve">Board </w:t>
      </w:r>
      <w:r>
        <w:rPr>
          <w:i/>
          <w:sz w:val="24"/>
        </w:rPr>
        <w:t>Cityscape</w:t>
      </w:r>
    </w:p>
    <w:p w14:paraId="2A2E8B6D" w14:textId="77777777" w:rsidR="00771308" w:rsidRPr="00771308" w:rsidRDefault="00771308" w:rsidP="00784013">
      <w:pPr>
        <w:ind w:firstLine="720"/>
        <w:rPr>
          <w:i/>
          <w:sz w:val="24"/>
        </w:rPr>
      </w:pPr>
      <w:r>
        <w:rPr>
          <w:sz w:val="24"/>
        </w:rPr>
        <w:t xml:space="preserve">Editorial Advisory Board </w:t>
      </w:r>
      <w:r>
        <w:rPr>
          <w:i/>
          <w:sz w:val="24"/>
        </w:rPr>
        <w:t>Housing Policy Debate</w:t>
      </w:r>
    </w:p>
    <w:p w14:paraId="56A7A525" w14:textId="77777777" w:rsidR="00784013" w:rsidRPr="000140A9" w:rsidRDefault="00784013" w:rsidP="00784013">
      <w:pPr>
        <w:ind w:firstLine="720"/>
        <w:rPr>
          <w:i/>
          <w:sz w:val="24"/>
        </w:rPr>
      </w:pPr>
      <w:r w:rsidRPr="000140A9">
        <w:rPr>
          <w:sz w:val="24"/>
        </w:rPr>
        <w:t xml:space="preserve">Editorial Advisory Board </w:t>
      </w:r>
      <w:r w:rsidRPr="000140A9">
        <w:rPr>
          <w:i/>
          <w:sz w:val="24"/>
        </w:rPr>
        <w:t>Housing Studies</w:t>
      </w:r>
    </w:p>
    <w:p w14:paraId="78776065" w14:textId="77777777" w:rsidR="003003DE" w:rsidRDefault="003003DE" w:rsidP="00B94E26">
      <w:pPr>
        <w:ind w:firstLine="720"/>
        <w:rPr>
          <w:i/>
          <w:sz w:val="24"/>
        </w:rPr>
      </w:pPr>
      <w:bookmarkStart w:id="0" w:name="OLE_LINK1"/>
      <w:bookmarkStart w:id="1" w:name="OLE_LINK2"/>
      <w:r w:rsidRPr="000140A9">
        <w:rPr>
          <w:sz w:val="24"/>
        </w:rPr>
        <w:t xml:space="preserve">Editorial Advisory Board </w:t>
      </w:r>
      <w:r w:rsidRPr="000140A9">
        <w:rPr>
          <w:i/>
          <w:sz w:val="24"/>
        </w:rPr>
        <w:t>Journal of</w:t>
      </w:r>
      <w:bookmarkEnd w:id="0"/>
      <w:bookmarkEnd w:id="1"/>
      <w:r w:rsidRPr="000140A9">
        <w:rPr>
          <w:i/>
          <w:sz w:val="24"/>
        </w:rPr>
        <w:t xml:space="preserve"> the American Planning Association</w:t>
      </w:r>
    </w:p>
    <w:p w14:paraId="16B9E85F" w14:textId="77777777" w:rsidR="009B784D" w:rsidRPr="009B784D" w:rsidRDefault="009B784D" w:rsidP="002E5CA1">
      <w:pPr>
        <w:ind w:firstLine="720"/>
        <w:rPr>
          <w:sz w:val="24"/>
        </w:rPr>
      </w:pPr>
      <w:r w:rsidRPr="000140A9">
        <w:rPr>
          <w:sz w:val="24"/>
        </w:rPr>
        <w:t xml:space="preserve">Editorial Advisory Board </w:t>
      </w:r>
      <w:r w:rsidRPr="000140A9">
        <w:rPr>
          <w:i/>
          <w:sz w:val="24"/>
        </w:rPr>
        <w:t>Journal of</w:t>
      </w:r>
      <w:r>
        <w:rPr>
          <w:i/>
          <w:sz w:val="24"/>
        </w:rPr>
        <w:t xml:space="preserve"> Planning and Education Research</w:t>
      </w:r>
    </w:p>
    <w:p w14:paraId="75144AB7" w14:textId="77777777" w:rsidR="00440823" w:rsidRDefault="00157D6D">
      <w:pPr>
        <w:rPr>
          <w:i/>
          <w:sz w:val="24"/>
        </w:rPr>
      </w:pPr>
      <w:r>
        <w:rPr>
          <w:i/>
          <w:sz w:val="24"/>
        </w:rPr>
        <w:tab/>
      </w:r>
      <w:r w:rsidR="00440823" w:rsidRPr="000140A9">
        <w:rPr>
          <w:sz w:val="24"/>
        </w:rPr>
        <w:t>Editorial Advisory Board</w:t>
      </w:r>
      <w:r w:rsidR="00440823">
        <w:rPr>
          <w:sz w:val="24"/>
        </w:rPr>
        <w:t xml:space="preserve"> </w:t>
      </w:r>
      <w:r w:rsidR="00440823">
        <w:rPr>
          <w:i/>
          <w:sz w:val="24"/>
        </w:rPr>
        <w:t>Planning Theory and Practice</w:t>
      </w:r>
    </w:p>
    <w:p w14:paraId="26835641" w14:textId="77777777" w:rsidR="00326068" w:rsidRPr="00326068" w:rsidRDefault="00326068">
      <w:pPr>
        <w:rPr>
          <w:i/>
          <w:sz w:val="24"/>
        </w:rPr>
      </w:pPr>
      <w:r>
        <w:rPr>
          <w:i/>
          <w:sz w:val="24"/>
        </w:rPr>
        <w:tab/>
      </w:r>
      <w:r w:rsidRPr="000140A9">
        <w:rPr>
          <w:sz w:val="24"/>
        </w:rPr>
        <w:t>Editorial Advisory Board</w:t>
      </w:r>
      <w:r>
        <w:rPr>
          <w:sz w:val="24"/>
        </w:rPr>
        <w:t xml:space="preserve"> </w:t>
      </w:r>
      <w:r>
        <w:rPr>
          <w:i/>
          <w:sz w:val="24"/>
        </w:rPr>
        <w:t>Urban Affairs Review</w:t>
      </w:r>
    </w:p>
    <w:p w14:paraId="1790B430" w14:textId="77777777" w:rsidR="007C7BD9" w:rsidRDefault="007C7BD9" w:rsidP="00440823">
      <w:pPr>
        <w:ind w:firstLine="720"/>
        <w:rPr>
          <w:i/>
          <w:sz w:val="24"/>
        </w:rPr>
      </w:pPr>
      <w:r w:rsidRPr="000140A9">
        <w:rPr>
          <w:iCs/>
          <w:sz w:val="24"/>
        </w:rPr>
        <w:t xml:space="preserve">Referee </w:t>
      </w:r>
      <w:r w:rsidRPr="00002B6C">
        <w:rPr>
          <w:i/>
          <w:iCs/>
          <w:sz w:val="24"/>
        </w:rPr>
        <w:t>American Journal of Public Health</w:t>
      </w:r>
      <w:r w:rsidR="003003DE" w:rsidRPr="000140A9">
        <w:rPr>
          <w:i/>
          <w:sz w:val="24"/>
        </w:rPr>
        <w:tab/>
      </w:r>
    </w:p>
    <w:p w14:paraId="255D4E3C" w14:textId="77777777" w:rsidR="0008038E" w:rsidRPr="0008038E" w:rsidRDefault="0008038E" w:rsidP="00440823">
      <w:pPr>
        <w:ind w:firstLine="720"/>
        <w:rPr>
          <w:i/>
          <w:sz w:val="24"/>
        </w:rPr>
      </w:pPr>
      <w:r>
        <w:rPr>
          <w:sz w:val="24"/>
        </w:rPr>
        <w:t xml:space="preserve">Referee </w:t>
      </w:r>
      <w:r>
        <w:rPr>
          <w:i/>
          <w:sz w:val="24"/>
        </w:rPr>
        <w:t>American Sociological Review</w:t>
      </w:r>
    </w:p>
    <w:p w14:paraId="078F2180" w14:textId="77777777" w:rsidR="00B50D2A" w:rsidRPr="00B50D2A" w:rsidRDefault="00B50D2A">
      <w:pPr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Referee </w:t>
      </w:r>
      <w:r>
        <w:rPr>
          <w:i/>
          <w:sz w:val="24"/>
        </w:rPr>
        <w:t>City and Community</w:t>
      </w:r>
    </w:p>
    <w:p w14:paraId="6CFEB690" w14:textId="77777777" w:rsidR="007C7BD9" w:rsidRPr="000140A9" w:rsidRDefault="007C7BD9" w:rsidP="007C7BD9">
      <w:pPr>
        <w:ind w:firstLine="720"/>
        <w:rPr>
          <w:i/>
          <w:sz w:val="24"/>
        </w:rPr>
      </w:pPr>
      <w:r w:rsidRPr="000140A9">
        <w:rPr>
          <w:sz w:val="24"/>
        </w:rPr>
        <w:t xml:space="preserve">Referee </w:t>
      </w:r>
      <w:r w:rsidRPr="000140A9">
        <w:rPr>
          <w:i/>
          <w:sz w:val="24"/>
        </w:rPr>
        <w:t>Economic Development Quarterly</w:t>
      </w:r>
    </w:p>
    <w:p w14:paraId="02AEB6F1" w14:textId="77777777" w:rsidR="007C7BD9" w:rsidRDefault="007C7BD9" w:rsidP="007C7BD9">
      <w:pPr>
        <w:ind w:firstLine="720"/>
        <w:rPr>
          <w:i/>
          <w:sz w:val="24"/>
        </w:rPr>
      </w:pPr>
      <w:r w:rsidRPr="000140A9">
        <w:rPr>
          <w:sz w:val="24"/>
        </w:rPr>
        <w:t xml:space="preserve">Referee </w:t>
      </w:r>
      <w:r w:rsidRPr="000140A9">
        <w:rPr>
          <w:i/>
          <w:sz w:val="24"/>
        </w:rPr>
        <w:t>Housing Policy Debate</w:t>
      </w:r>
    </w:p>
    <w:p w14:paraId="03ACDC26" w14:textId="77777777" w:rsidR="00CD5B97" w:rsidRPr="000140A9" w:rsidRDefault="00CD5B97" w:rsidP="007C7BD9">
      <w:pPr>
        <w:ind w:firstLine="720"/>
        <w:rPr>
          <w:sz w:val="24"/>
        </w:rPr>
      </w:pPr>
    </w:p>
    <w:p w14:paraId="198651CF" w14:textId="77777777" w:rsidR="009B0848" w:rsidRPr="00002B6C" w:rsidRDefault="009B0848" w:rsidP="009B0848">
      <w:pPr>
        <w:rPr>
          <w:sz w:val="24"/>
          <w:u w:val="single"/>
        </w:rPr>
      </w:pPr>
      <w:r>
        <w:rPr>
          <w:sz w:val="24"/>
          <w:u w:val="single"/>
        </w:rPr>
        <w:t>External:</w:t>
      </w:r>
    </w:p>
    <w:p w14:paraId="50FD3EEA" w14:textId="77777777" w:rsidR="009B0848" w:rsidRDefault="009B0848" w:rsidP="00D12347">
      <w:pPr>
        <w:rPr>
          <w:b/>
          <w:sz w:val="24"/>
        </w:rPr>
      </w:pPr>
    </w:p>
    <w:p w14:paraId="1E6387F7" w14:textId="77777777" w:rsidR="003003DE" w:rsidRPr="000140A9" w:rsidRDefault="003003DE">
      <w:pPr>
        <w:rPr>
          <w:i/>
          <w:sz w:val="24"/>
        </w:rPr>
      </w:pPr>
      <w:r w:rsidRPr="000140A9">
        <w:rPr>
          <w:sz w:val="24"/>
        </w:rPr>
        <w:tab/>
        <w:t xml:space="preserve">Referee </w:t>
      </w:r>
      <w:r w:rsidRPr="000140A9">
        <w:rPr>
          <w:i/>
          <w:sz w:val="24"/>
        </w:rPr>
        <w:t>Housing Studies</w:t>
      </w:r>
    </w:p>
    <w:p w14:paraId="6B63CE91" w14:textId="77777777" w:rsidR="007C7BD9" w:rsidRDefault="00B1148C" w:rsidP="005F4F5F">
      <w:pPr>
        <w:rPr>
          <w:i/>
          <w:sz w:val="24"/>
        </w:rPr>
      </w:pPr>
      <w:r>
        <w:rPr>
          <w:i/>
          <w:iCs/>
          <w:sz w:val="24"/>
        </w:rPr>
        <w:tab/>
      </w:r>
      <w:r w:rsidR="007C7BD9">
        <w:rPr>
          <w:sz w:val="24"/>
        </w:rPr>
        <w:t xml:space="preserve">Referee </w:t>
      </w:r>
      <w:r w:rsidR="007C7BD9">
        <w:rPr>
          <w:i/>
          <w:sz w:val="24"/>
        </w:rPr>
        <w:t>International Journal of Urban and Regional Research</w:t>
      </w:r>
    </w:p>
    <w:p w14:paraId="6EF88796" w14:textId="77777777" w:rsidR="002E5CA1" w:rsidRPr="002E5CA1" w:rsidRDefault="002E5CA1" w:rsidP="005F4F5F">
      <w:pPr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Referee </w:t>
      </w:r>
      <w:r>
        <w:rPr>
          <w:i/>
          <w:sz w:val="24"/>
        </w:rPr>
        <w:t>Journal of Housing and the Built Environment</w:t>
      </w:r>
    </w:p>
    <w:p w14:paraId="4F766985" w14:textId="77777777" w:rsidR="007C7BD9" w:rsidRPr="007C7BD9" w:rsidRDefault="003003DE" w:rsidP="007C7BD9">
      <w:pPr>
        <w:rPr>
          <w:i/>
          <w:sz w:val="24"/>
        </w:rPr>
      </w:pPr>
      <w:r w:rsidRPr="000140A9">
        <w:rPr>
          <w:sz w:val="24"/>
        </w:rPr>
        <w:tab/>
      </w:r>
      <w:r w:rsidR="007C7BD9">
        <w:rPr>
          <w:sz w:val="24"/>
        </w:rPr>
        <w:t xml:space="preserve">Referee </w:t>
      </w:r>
      <w:r w:rsidR="007C7BD9">
        <w:rPr>
          <w:i/>
          <w:sz w:val="24"/>
        </w:rPr>
        <w:t>Journal of Planning Education and Research</w:t>
      </w:r>
    </w:p>
    <w:p w14:paraId="0CBB000A" w14:textId="77777777" w:rsidR="007C7BD9" w:rsidRDefault="007C7BD9" w:rsidP="00CE57F7">
      <w:pPr>
        <w:ind w:firstLine="720"/>
        <w:rPr>
          <w:i/>
          <w:sz w:val="24"/>
        </w:rPr>
      </w:pPr>
      <w:r>
        <w:rPr>
          <w:sz w:val="24"/>
        </w:rPr>
        <w:t xml:space="preserve">Referee </w:t>
      </w:r>
      <w:r>
        <w:rPr>
          <w:i/>
          <w:sz w:val="24"/>
        </w:rPr>
        <w:t>Journal of Planning Literature</w:t>
      </w:r>
    </w:p>
    <w:p w14:paraId="7CFD489C" w14:textId="77777777" w:rsidR="00354CD2" w:rsidRPr="00354CD2" w:rsidRDefault="00354CD2" w:rsidP="00CE57F7">
      <w:pPr>
        <w:ind w:firstLine="720"/>
        <w:rPr>
          <w:i/>
          <w:sz w:val="24"/>
        </w:rPr>
      </w:pPr>
      <w:r>
        <w:rPr>
          <w:sz w:val="24"/>
        </w:rPr>
        <w:t xml:space="preserve">Referee </w:t>
      </w:r>
      <w:r>
        <w:rPr>
          <w:i/>
          <w:sz w:val="24"/>
        </w:rPr>
        <w:t>Journal of Policy Analysis and Management</w:t>
      </w:r>
    </w:p>
    <w:p w14:paraId="1BD785BB" w14:textId="77777777" w:rsidR="002746F2" w:rsidRPr="002746F2" w:rsidRDefault="002746F2" w:rsidP="007C7BD9">
      <w:pPr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Referee </w:t>
      </w:r>
      <w:r>
        <w:rPr>
          <w:i/>
          <w:sz w:val="24"/>
        </w:rPr>
        <w:t>Journal of Regional Science</w:t>
      </w:r>
    </w:p>
    <w:p w14:paraId="3632108E" w14:textId="77777777" w:rsidR="003003DE" w:rsidRDefault="003003DE" w:rsidP="007C7BD9">
      <w:pPr>
        <w:ind w:firstLine="720"/>
        <w:rPr>
          <w:i/>
          <w:sz w:val="24"/>
        </w:rPr>
      </w:pPr>
      <w:r w:rsidRPr="000140A9">
        <w:rPr>
          <w:sz w:val="24"/>
        </w:rPr>
        <w:t xml:space="preserve">Referee </w:t>
      </w:r>
      <w:r w:rsidRPr="000140A9">
        <w:rPr>
          <w:i/>
          <w:sz w:val="24"/>
        </w:rPr>
        <w:t>Journal of the American Planning Association</w:t>
      </w:r>
    </w:p>
    <w:p w14:paraId="39B1E536" w14:textId="77777777" w:rsidR="003003DE" w:rsidRDefault="003003DE" w:rsidP="002C5418">
      <w:pPr>
        <w:ind w:firstLine="720"/>
        <w:rPr>
          <w:i/>
          <w:iCs/>
          <w:sz w:val="24"/>
        </w:rPr>
      </w:pPr>
      <w:r w:rsidRPr="000140A9">
        <w:rPr>
          <w:sz w:val="24"/>
        </w:rPr>
        <w:t xml:space="preserve">Referee </w:t>
      </w:r>
      <w:r w:rsidRPr="000140A9">
        <w:rPr>
          <w:i/>
          <w:iCs/>
          <w:sz w:val="24"/>
        </w:rPr>
        <w:t>Journal of Urban Affairs</w:t>
      </w:r>
    </w:p>
    <w:p w14:paraId="78B32959" w14:textId="77777777" w:rsidR="00556A35" w:rsidRDefault="00556A35" w:rsidP="00050F64">
      <w:pPr>
        <w:ind w:firstLine="720"/>
        <w:rPr>
          <w:i/>
          <w:iCs/>
          <w:sz w:val="24"/>
        </w:rPr>
      </w:pPr>
      <w:r>
        <w:rPr>
          <w:iCs/>
          <w:sz w:val="24"/>
        </w:rPr>
        <w:lastRenderedPageBreak/>
        <w:t xml:space="preserve">Referee </w:t>
      </w:r>
      <w:r>
        <w:rPr>
          <w:i/>
          <w:iCs/>
          <w:sz w:val="24"/>
        </w:rPr>
        <w:t>Planning Theory and Practice</w:t>
      </w:r>
    </w:p>
    <w:p w14:paraId="0C462848" w14:textId="77777777" w:rsidR="00441A1C" w:rsidRPr="00441A1C" w:rsidRDefault="00441A1C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Cs/>
          <w:sz w:val="24"/>
        </w:rPr>
        <w:t xml:space="preserve">Referee </w:t>
      </w:r>
      <w:r>
        <w:rPr>
          <w:i/>
          <w:iCs/>
          <w:sz w:val="24"/>
        </w:rPr>
        <w:t>Real Estate Economics</w:t>
      </w:r>
    </w:p>
    <w:p w14:paraId="7A8409D3" w14:textId="77777777" w:rsidR="00730EDA" w:rsidRDefault="00730EDA" w:rsidP="00556A35">
      <w:pPr>
        <w:ind w:firstLine="720"/>
        <w:rPr>
          <w:i/>
          <w:iCs/>
          <w:sz w:val="24"/>
        </w:rPr>
      </w:pPr>
      <w:r>
        <w:rPr>
          <w:iCs/>
          <w:sz w:val="24"/>
        </w:rPr>
        <w:t xml:space="preserve">Referee </w:t>
      </w:r>
      <w:r>
        <w:rPr>
          <w:i/>
          <w:iCs/>
          <w:sz w:val="24"/>
        </w:rPr>
        <w:t>Review of Black Political Economy</w:t>
      </w:r>
    </w:p>
    <w:p w14:paraId="3679E248" w14:textId="77F13D72" w:rsidR="00E96A33" w:rsidRDefault="00E96A33" w:rsidP="0096466C">
      <w:pPr>
        <w:ind w:firstLine="720"/>
        <w:rPr>
          <w:i/>
          <w:iCs/>
          <w:sz w:val="24"/>
        </w:rPr>
      </w:pPr>
      <w:r>
        <w:rPr>
          <w:iCs/>
          <w:sz w:val="24"/>
        </w:rPr>
        <w:t xml:space="preserve">Referee </w:t>
      </w:r>
      <w:r w:rsidR="003D008A">
        <w:rPr>
          <w:i/>
          <w:iCs/>
          <w:sz w:val="24"/>
        </w:rPr>
        <w:t>Social Forces</w:t>
      </w:r>
    </w:p>
    <w:p w14:paraId="7CEABD18" w14:textId="77777777" w:rsidR="002D317D" w:rsidRDefault="002D317D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Cs/>
          <w:sz w:val="24"/>
        </w:rPr>
        <w:t xml:space="preserve">Referee </w:t>
      </w:r>
      <w:r>
        <w:rPr>
          <w:i/>
          <w:iCs/>
          <w:sz w:val="24"/>
        </w:rPr>
        <w:t>Social Science Quarterly</w:t>
      </w:r>
    </w:p>
    <w:p w14:paraId="546532DC" w14:textId="37BAA0BD" w:rsidR="000610A7" w:rsidRDefault="000610A7" w:rsidP="0096466C">
      <w:pPr>
        <w:ind w:firstLine="720"/>
        <w:rPr>
          <w:i/>
          <w:iCs/>
          <w:sz w:val="24"/>
        </w:rPr>
      </w:pPr>
      <w:r>
        <w:rPr>
          <w:iCs/>
          <w:sz w:val="24"/>
        </w:rPr>
        <w:t xml:space="preserve">Referee </w:t>
      </w:r>
      <w:r>
        <w:rPr>
          <w:i/>
          <w:iCs/>
          <w:sz w:val="24"/>
        </w:rPr>
        <w:t>Social Science Research</w:t>
      </w:r>
    </w:p>
    <w:p w14:paraId="495D068D" w14:textId="77777777" w:rsidR="00934CCF" w:rsidRPr="00934CCF" w:rsidRDefault="00934CCF" w:rsidP="00162976">
      <w:pPr>
        <w:ind w:firstLine="720"/>
        <w:rPr>
          <w:i/>
          <w:iCs/>
          <w:sz w:val="24"/>
        </w:rPr>
      </w:pPr>
      <w:r>
        <w:rPr>
          <w:iCs/>
          <w:sz w:val="24"/>
        </w:rPr>
        <w:t xml:space="preserve">Referee </w:t>
      </w:r>
      <w:r>
        <w:rPr>
          <w:i/>
          <w:iCs/>
          <w:sz w:val="24"/>
        </w:rPr>
        <w:t>Urban Affairs Review</w:t>
      </w:r>
    </w:p>
    <w:p w14:paraId="10D126E4" w14:textId="77777777" w:rsidR="00315CD0" w:rsidRDefault="00315CD0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Cs/>
          <w:sz w:val="24"/>
        </w:rPr>
        <w:t xml:space="preserve">Referee </w:t>
      </w:r>
      <w:r>
        <w:rPr>
          <w:i/>
          <w:iCs/>
          <w:sz w:val="24"/>
        </w:rPr>
        <w:t>Urban Studies</w:t>
      </w:r>
    </w:p>
    <w:p w14:paraId="42CDC03C" w14:textId="1D46E615" w:rsidR="00D35639" w:rsidRDefault="00D35639">
      <w:pPr>
        <w:rPr>
          <w:iCs/>
          <w:sz w:val="24"/>
        </w:rPr>
      </w:pPr>
      <w:r>
        <w:rPr>
          <w:i/>
          <w:iCs/>
          <w:sz w:val="24"/>
        </w:rPr>
        <w:tab/>
      </w:r>
      <w:r>
        <w:rPr>
          <w:iCs/>
          <w:sz w:val="24"/>
        </w:rPr>
        <w:t>Reviewer University of Chicago Press</w:t>
      </w:r>
    </w:p>
    <w:p w14:paraId="43F5730E" w14:textId="4142FCD7" w:rsidR="00B821C0" w:rsidRDefault="00B821C0">
      <w:pPr>
        <w:rPr>
          <w:iCs/>
          <w:sz w:val="24"/>
        </w:rPr>
      </w:pPr>
      <w:r>
        <w:rPr>
          <w:iCs/>
          <w:sz w:val="24"/>
        </w:rPr>
        <w:tab/>
        <w:t>Reviewer Harvard University Press</w:t>
      </w:r>
    </w:p>
    <w:p w14:paraId="6A549B9B" w14:textId="77777777" w:rsidR="00D35639" w:rsidRDefault="00D35639">
      <w:pPr>
        <w:rPr>
          <w:iCs/>
          <w:sz w:val="24"/>
        </w:rPr>
      </w:pPr>
      <w:r>
        <w:rPr>
          <w:iCs/>
          <w:sz w:val="24"/>
        </w:rPr>
        <w:tab/>
        <w:t>Reviewer University of Minnesota Press</w:t>
      </w:r>
    </w:p>
    <w:p w14:paraId="4AE27308" w14:textId="77777777" w:rsidR="00307BC5" w:rsidRDefault="00307BC5">
      <w:pPr>
        <w:rPr>
          <w:sz w:val="24"/>
          <w:szCs w:val="24"/>
        </w:rPr>
      </w:pPr>
      <w:r>
        <w:rPr>
          <w:iCs/>
          <w:sz w:val="24"/>
        </w:rPr>
        <w:tab/>
        <w:t xml:space="preserve">Reviewer </w:t>
      </w:r>
      <w:r w:rsidRPr="00307BC5">
        <w:rPr>
          <w:sz w:val="24"/>
          <w:szCs w:val="24"/>
        </w:rPr>
        <w:t>World Conference on Transport Research Society</w:t>
      </w:r>
    </w:p>
    <w:p w14:paraId="6C63DF0F" w14:textId="77777777" w:rsidR="005C48D0" w:rsidRDefault="005C48D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Reviewer </w:t>
      </w:r>
      <w:r w:rsidRPr="005C48D0">
        <w:rPr>
          <w:sz w:val="24"/>
          <w:szCs w:val="24"/>
        </w:rPr>
        <w:t>Australian Housing and Urban Research Institute</w:t>
      </w:r>
    </w:p>
    <w:p w14:paraId="4E712488" w14:textId="77777777" w:rsidR="00A0069B" w:rsidRPr="00D35639" w:rsidRDefault="00A0069B" w:rsidP="00A0069B">
      <w:pPr>
        <w:ind w:left="720"/>
        <w:rPr>
          <w:iCs/>
          <w:sz w:val="24"/>
        </w:rPr>
      </w:pPr>
      <w:r>
        <w:rPr>
          <w:sz w:val="24"/>
          <w:szCs w:val="24"/>
        </w:rPr>
        <w:t>Expert Panelist, Housing Discrimination on the Basis of Source of Income, the Urban Institute, April 23, 2014</w:t>
      </w:r>
    </w:p>
    <w:p w14:paraId="65934667" w14:textId="77777777" w:rsidR="002C5418" w:rsidRDefault="002C5418" w:rsidP="005F4F5F">
      <w:pPr>
        <w:ind w:left="720"/>
        <w:rPr>
          <w:iCs/>
          <w:sz w:val="24"/>
        </w:rPr>
      </w:pPr>
      <w:r>
        <w:rPr>
          <w:iCs/>
          <w:sz w:val="24"/>
        </w:rPr>
        <w:t>Reviewer of proposed methodology by the U.S. General Accounting Office to evaluate the impacts of Empowerment Zone initiative, March 8, 2006</w:t>
      </w:r>
    </w:p>
    <w:p w14:paraId="5E00C4D1" w14:textId="77777777" w:rsidR="005F4F5F" w:rsidRDefault="005F4F5F" w:rsidP="005F4F5F">
      <w:pPr>
        <w:ind w:left="720"/>
        <w:rPr>
          <w:iCs/>
          <w:sz w:val="24"/>
        </w:rPr>
      </w:pPr>
      <w:r>
        <w:rPr>
          <w:iCs/>
          <w:sz w:val="24"/>
        </w:rPr>
        <w:t>Annual Conference Selection Committee, Association of Public Policy Analysis and Management, 2005</w:t>
      </w:r>
    </w:p>
    <w:p w14:paraId="5E8B793D" w14:textId="77777777" w:rsidR="00002B6C" w:rsidRPr="00002B6C" w:rsidRDefault="00002B6C" w:rsidP="00002B6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i/>
          <w:iCs/>
          <w:sz w:val="24"/>
        </w:rPr>
        <w:tab/>
      </w:r>
      <w:r>
        <w:rPr>
          <w:iCs/>
          <w:sz w:val="24"/>
        </w:rPr>
        <w:t xml:space="preserve">Workshop participant, </w:t>
      </w:r>
      <w:r w:rsidRPr="00002B6C">
        <w:rPr>
          <w:bCs/>
          <w:sz w:val="24"/>
          <w:szCs w:val="24"/>
        </w:rPr>
        <w:t>Workshop on Developing Research Methodologies</w:t>
      </w:r>
    </w:p>
    <w:p w14:paraId="4AC0794D" w14:textId="0E048CFA" w:rsidR="00EC6F0A" w:rsidRDefault="00002B6C" w:rsidP="00002B6C">
      <w:pPr>
        <w:autoSpaceDE w:val="0"/>
        <w:autoSpaceDN w:val="0"/>
        <w:adjustRightInd w:val="0"/>
        <w:ind w:left="720"/>
        <w:rPr>
          <w:bCs/>
          <w:sz w:val="24"/>
          <w:szCs w:val="24"/>
        </w:rPr>
        <w:sectPr w:rsidR="00EC6F0A" w:rsidSect="0045106F">
          <w:headerReference w:type="default" r:id="rId20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 w:rsidRPr="00002B6C">
        <w:rPr>
          <w:bCs/>
          <w:sz w:val="24"/>
          <w:szCs w:val="24"/>
        </w:rPr>
        <w:t xml:space="preserve">That Integrate Administrative Records </w:t>
      </w:r>
      <w:r w:rsidR="00554391" w:rsidRPr="00002B6C">
        <w:rPr>
          <w:bCs/>
          <w:sz w:val="24"/>
          <w:szCs w:val="24"/>
        </w:rPr>
        <w:t>with</w:t>
      </w:r>
      <w:r>
        <w:rPr>
          <w:bCs/>
          <w:sz w:val="24"/>
          <w:szCs w:val="24"/>
        </w:rPr>
        <w:t xml:space="preserve"> </w:t>
      </w:r>
      <w:r w:rsidRPr="00002B6C">
        <w:rPr>
          <w:bCs/>
          <w:sz w:val="24"/>
          <w:szCs w:val="24"/>
        </w:rPr>
        <w:t>Summary Statistics from the American Community Survey, September 20, 2002 The Jacob France Institute, University of Baltimore.</w:t>
      </w:r>
    </w:p>
    <w:p w14:paraId="27B707E8" w14:textId="5E1AF1F0" w:rsidR="00002B6C" w:rsidRDefault="00002B6C" w:rsidP="00002B6C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14:paraId="119DBF5F" w14:textId="707379C1" w:rsidR="003003DE" w:rsidRDefault="003003DE">
      <w:pPr>
        <w:rPr>
          <w:sz w:val="24"/>
        </w:rPr>
      </w:pPr>
      <w:r w:rsidRPr="000140A9">
        <w:rPr>
          <w:sz w:val="24"/>
        </w:rPr>
        <w:t>Member, American Planning Association</w:t>
      </w:r>
    </w:p>
    <w:p w14:paraId="6BC3632B" w14:textId="1912D0FC" w:rsidR="002B254E" w:rsidRDefault="0078258B" w:rsidP="002B254E">
      <w:pPr>
        <w:rPr>
          <w:sz w:val="24"/>
        </w:rPr>
      </w:pPr>
      <w:r>
        <w:rPr>
          <w:sz w:val="24"/>
        </w:rPr>
        <w:t>Member, American Sociological</w:t>
      </w:r>
      <w:r w:rsidR="002B254E" w:rsidRPr="000140A9">
        <w:rPr>
          <w:sz w:val="24"/>
        </w:rPr>
        <w:t xml:space="preserve"> Association</w:t>
      </w:r>
    </w:p>
    <w:p w14:paraId="313AC4AB" w14:textId="01E80E5F" w:rsidR="00817F9A" w:rsidRDefault="0078258B">
      <w:pPr>
        <w:rPr>
          <w:sz w:val="24"/>
        </w:rPr>
      </w:pPr>
      <w:r>
        <w:rPr>
          <w:sz w:val="24"/>
        </w:rPr>
        <w:t>Member</w:t>
      </w:r>
      <w:r w:rsidR="003003DE" w:rsidRPr="000140A9">
        <w:rPr>
          <w:sz w:val="24"/>
        </w:rPr>
        <w:t>, Urban Affairs Association</w:t>
      </w:r>
    </w:p>
    <w:p w14:paraId="60162969" w14:textId="3E7BF62E" w:rsidR="00EC6F0A" w:rsidRDefault="0078258B">
      <w:pPr>
        <w:rPr>
          <w:sz w:val="24"/>
        </w:rPr>
        <w:sectPr w:rsidR="00EC6F0A" w:rsidSect="0045106F">
          <w:headerReference w:type="default" r:id="rId21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>
        <w:rPr>
          <w:sz w:val="24"/>
        </w:rPr>
        <w:t>Member Association of Collegiate Schools in Planning</w:t>
      </w:r>
    </w:p>
    <w:p w14:paraId="3E5B93C9" w14:textId="2B9C99D9" w:rsidR="005A4021" w:rsidRDefault="0031302B" w:rsidP="000540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Adriana Borum, et al. v. Brentwood Village, LLC, et al.</w:t>
      </w:r>
      <w:r w:rsidR="005A4021">
        <w:rPr>
          <w:sz w:val="24"/>
          <w:szCs w:val="24"/>
        </w:rPr>
        <w:t xml:space="preserve"> Santos (Fair Housing with regard to family size)</w:t>
      </w:r>
      <w:r w:rsidR="00DC1605">
        <w:rPr>
          <w:sz w:val="24"/>
          <w:szCs w:val="24"/>
        </w:rPr>
        <w:t>,</w:t>
      </w:r>
      <w:r w:rsidR="005A4021">
        <w:rPr>
          <w:sz w:val="24"/>
          <w:szCs w:val="24"/>
        </w:rPr>
        <w:t xml:space="preserve"> 2018</w:t>
      </w:r>
      <w:r w:rsidR="00DC1605">
        <w:rPr>
          <w:sz w:val="24"/>
          <w:szCs w:val="24"/>
        </w:rPr>
        <w:t>.</w:t>
      </w:r>
    </w:p>
    <w:p w14:paraId="53F8A96C" w14:textId="3DC80B05" w:rsidR="00CE1FC6" w:rsidRDefault="00CE1FC6" w:rsidP="0099513D">
      <w:pPr>
        <w:ind w:left="720"/>
        <w:rPr>
          <w:sz w:val="24"/>
          <w:szCs w:val="24"/>
        </w:rPr>
      </w:pPr>
    </w:p>
    <w:p w14:paraId="6E9DD65D" w14:textId="22D7E6FA" w:rsidR="00656CB7" w:rsidRDefault="00656CB7" w:rsidP="00054084">
      <w:pPr>
        <w:rPr>
          <w:sz w:val="24"/>
          <w:szCs w:val="24"/>
        </w:rPr>
      </w:pPr>
      <w:r>
        <w:rPr>
          <w:sz w:val="24"/>
          <w:szCs w:val="24"/>
        </w:rPr>
        <w:t xml:space="preserve">Katrece Small v. Two Trees Management Co., LLC and Janet Santos (Fair Housing </w:t>
      </w:r>
      <w:r w:rsidR="00D872AD">
        <w:rPr>
          <w:sz w:val="24"/>
          <w:szCs w:val="24"/>
        </w:rPr>
        <w:t>Disparate impact of tenant policy</w:t>
      </w:r>
      <w:r>
        <w:rPr>
          <w:sz w:val="24"/>
          <w:szCs w:val="24"/>
        </w:rPr>
        <w:t>) 2018</w:t>
      </w:r>
    </w:p>
    <w:p w14:paraId="7AAEDF47" w14:textId="77777777" w:rsidR="00656CB7" w:rsidRDefault="00656CB7" w:rsidP="0099513D">
      <w:pPr>
        <w:ind w:left="720"/>
        <w:rPr>
          <w:sz w:val="24"/>
          <w:szCs w:val="24"/>
        </w:rPr>
      </w:pPr>
    </w:p>
    <w:p w14:paraId="0D6FBD7E" w14:textId="12C54B4A" w:rsidR="003A39B9" w:rsidRDefault="003A39B9" w:rsidP="00054084">
      <w:pPr>
        <w:rPr>
          <w:sz w:val="24"/>
          <w:szCs w:val="24"/>
        </w:rPr>
      </w:pPr>
      <w:r w:rsidRPr="00D645DA">
        <w:rPr>
          <w:sz w:val="24"/>
          <w:szCs w:val="24"/>
        </w:rPr>
        <w:t>Long Island Housing Services v. Suffolk Federal Credit Union (Mortgage Lending Discrimination), 2016-Present.</w:t>
      </w:r>
    </w:p>
    <w:p w14:paraId="35E6186C" w14:textId="77777777" w:rsidR="003A39B9" w:rsidRDefault="003A39B9" w:rsidP="0099513D">
      <w:pPr>
        <w:ind w:left="720"/>
        <w:rPr>
          <w:sz w:val="24"/>
          <w:szCs w:val="24"/>
        </w:rPr>
      </w:pPr>
    </w:p>
    <w:p w14:paraId="0588830F" w14:textId="77777777" w:rsidR="00CE1FC6" w:rsidRDefault="00CE1FC6" w:rsidP="00054084">
      <w:pPr>
        <w:rPr>
          <w:sz w:val="24"/>
          <w:szCs w:val="24"/>
        </w:rPr>
      </w:pPr>
      <w:r>
        <w:rPr>
          <w:sz w:val="24"/>
          <w:szCs w:val="24"/>
        </w:rPr>
        <w:t>U.S. Department of Justice, v. Ruston City Housing Authority (Housing Discrimination), 2014-2015.</w:t>
      </w:r>
    </w:p>
    <w:p w14:paraId="61187C5C" w14:textId="77777777" w:rsidR="00CE1FC6" w:rsidRDefault="00CE1FC6" w:rsidP="0099513D">
      <w:pPr>
        <w:ind w:left="720"/>
        <w:rPr>
          <w:sz w:val="24"/>
          <w:szCs w:val="24"/>
        </w:rPr>
      </w:pPr>
    </w:p>
    <w:p w14:paraId="0367D22E" w14:textId="77777777" w:rsidR="0099513D" w:rsidRDefault="0099513D" w:rsidP="00054084">
      <w:pPr>
        <w:rPr>
          <w:sz w:val="24"/>
          <w:szCs w:val="24"/>
        </w:rPr>
      </w:pPr>
      <w:r>
        <w:rPr>
          <w:sz w:val="24"/>
          <w:szCs w:val="24"/>
        </w:rPr>
        <w:t>U.S. Department of Justice, Eastern District v. Town of Oyster Bay Housing Authority</w:t>
      </w:r>
      <w:r w:rsidR="002833FE">
        <w:rPr>
          <w:sz w:val="24"/>
          <w:szCs w:val="24"/>
        </w:rPr>
        <w:t xml:space="preserve"> </w:t>
      </w:r>
      <w:r>
        <w:rPr>
          <w:sz w:val="24"/>
          <w:szCs w:val="24"/>
        </w:rPr>
        <w:t>(Disparate impact of housing programs), 2012-Present.</w:t>
      </w:r>
    </w:p>
    <w:p w14:paraId="40F6F2BF" w14:textId="77777777" w:rsidR="0099513D" w:rsidRDefault="0099513D" w:rsidP="006378C7">
      <w:pPr>
        <w:pStyle w:val="Title"/>
        <w:ind w:firstLine="720"/>
        <w:jc w:val="left"/>
        <w:rPr>
          <w:b w:val="0"/>
          <w:szCs w:val="24"/>
        </w:rPr>
      </w:pPr>
    </w:p>
    <w:p w14:paraId="5CCB6087" w14:textId="77777777" w:rsidR="006378C7" w:rsidRPr="006378C7" w:rsidRDefault="000472E9" w:rsidP="00054084">
      <w:pPr>
        <w:pStyle w:val="Title"/>
        <w:jc w:val="left"/>
        <w:rPr>
          <w:b w:val="0"/>
        </w:rPr>
      </w:pPr>
      <w:r>
        <w:rPr>
          <w:b w:val="0"/>
          <w:szCs w:val="24"/>
        </w:rPr>
        <w:t>*</w:t>
      </w:r>
      <w:r w:rsidR="006378C7" w:rsidRPr="006378C7">
        <w:rPr>
          <w:b w:val="0"/>
          <w:szCs w:val="24"/>
        </w:rPr>
        <w:t xml:space="preserve">Hartford, CT: </w:t>
      </w:r>
      <w:r w:rsidR="006378C7" w:rsidRPr="006378C7">
        <w:rPr>
          <w:b w:val="0"/>
        </w:rPr>
        <w:t>Taika Bilbo, Jermaine Bilbo, Demechia Wilson, D.A. Wilson</w:t>
      </w:r>
    </w:p>
    <w:p w14:paraId="0142FE67" w14:textId="77777777" w:rsidR="006378C7" w:rsidRPr="006378C7" w:rsidRDefault="006378C7" w:rsidP="00054084">
      <w:pPr>
        <w:pStyle w:val="Title"/>
        <w:jc w:val="left"/>
        <w:rPr>
          <w:rFonts w:ascii="Calibri" w:hAnsi="Calibri" w:cs="Calibri"/>
          <w:b w:val="0"/>
          <w:sz w:val="28"/>
          <w:szCs w:val="28"/>
        </w:rPr>
      </w:pPr>
      <w:r w:rsidRPr="006378C7">
        <w:rPr>
          <w:b w:val="0"/>
        </w:rPr>
        <w:t xml:space="preserve">v. </w:t>
      </w:r>
      <w:r w:rsidRPr="006378C7">
        <w:rPr>
          <w:b w:val="0"/>
          <w:sz w:val="23"/>
          <w:szCs w:val="23"/>
        </w:rPr>
        <w:t>Clifton Hylton, Merline Hylton, Hylton Real Estate Management, Inc</w:t>
      </w:r>
      <w:r>
        <w:rPr>
          <w:b w:val="0"/>
          <w:sz w:val="23"/>
          <w:szCs w:val="23"/>
        </w:rPr>
        <w:t>. (Impact of Discrimination), 2012.</w:t>
      </w:r>
    </w:p>
    <w:p w14:paraId="0226635A" w14:textId="77777777" w:rsidR="002B48CD" w:rsidRDefault="002B48CD" w:rsidP="00F036BB">
      <w:pPr>
        <w:ind w:left="720"/>
        <w:rPr>
          <w:sz w:val="24"/>
          <w:szCs w:val="24"/>
        </w:rPr>
      </w:pPr>
    </w:p>
    <w:p w14:paraId="15BE3470" w14:textId="007ADD04" w:rsidR="00E349F9" w:rsidRPr="00E349F9" w:rsidRDefault="00E349F9" w:rsidP="00054084">
      <w:pPr>
        <w:pStyle w:val="Default"/>
        <w:rPr>
          <w:rFonts w:ascii="Times New Roman" w:hAnsi="Times New Roman" w:cs="Times New Roman"/>
        </w:rPr>
      </w:pPr>
      <w:r w:rsidRPr="00E349F9">
        <w:rPr>
          <w:rFonts w:ascii="Times New Roman" w:hAnsi="Times New Roman" w:cs="Times New Roman"/>
        </w:rPr>
        <w:t>Jean Robert Saint-Jean and Edith Saint-Jean</w:t>
      </w:r>
      <w:r>
        <w:rPr>
          <w:rFonts w:ascii="Times New Roman" w:hAnsi="Times New Roman" w:cs="Times New Roman"/>
        </w:rPr>
        <w:t xml:space="preserve"> </w:t>
      </w:r>
      <w:r w:rsidRPr="00E349F9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</w:t>
      </w:r>
      <w:r w:rsidRPr="00E349F9">
        <w:rPr>
          <w:rFonts w:ascii="Times New Roman" w:hAnsi="Times New Roman" w:cs="Times New Roman"/>
        </w:rPr>
        <w:t>Emigrant Mortgage Company</w:t>
      </w:r>
      <w:r>
        <w:rPr>
          <w:rFonts w:ascii="Times New Roman" w:hAnsi="Times New Roman" w:cs="Times New Roman"/>
        </w:rPr>
        <w:t xml:space="preserve"> (</w:t>
      </w:r>
      <w:r w:rsidR="00817F9A">
        <w:rPr>
          <w:rFonts w:ascii="Times New Roman" w:hAnsi="Times New Roman" w:cs="Times New Roman"/>
        </w:rPr>
        <w:t>Predatory Lending), 2013—2016</w:t>
      </w:r>
      <w:r>
        <w:rPr>
          <w:rFonts w:ascii="Times New Roman" w:hAnsi="Times New Roman" w:cs="Times New Roman"/>
        </w:rPr>
        <w:t xml:space="preserve"> </w:t>
      </w:r>
    </w:p>
    <w:p w14:paraId="3CEE6944" w14:textId="77777777" w:rsidR="00E349F9" w:rsidRDefault="00E349F9" w:rsidP="00F036BB">
      <w:pPr>
        <w:ind w:left="720"/>
        <w:rPr>
          <w:sz w:val="24"/>
          <w:szCs w:val="24"/>
        </w:rPr>
      </w:pPr>
    </w:p>
    <w:p w14:paraId="21492637" w14:textId="77777777" w:rsidR="007F72EF" w:rsidRDefault="000472E9" w:rsidP="0005408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F72EF">
        <w:rPr>
          <w:sz w:val="24"/>
          <w:szCs w:val="24"/>
        </w:rPr>
        <w:t>New York, NY: Fair Housing Justice Center v. Edgewater Park Owners cooperative (Disparate impact of rec</w:t>
      </w:r>
      <w:r w:rsidR="00001FA5">
        <w:rPr>
          <w:sz w:val="24"/>
          <w:szCs w:val="24"/>
        </w:rPr>
        <w:t>ommendation requirements), 2011</w:t>
      </w:r>
      <w:r w:rsidR="007F72EF">
        <w:rPr>
          <w:sz w:val="24"/>
          <w:szCs w:val="24"/>
        </w:rPr>
        <w:t>.</w:t>
      </w:r>
    </w:p>
    <w:p w14:paraId="0E4BD94F" w14:textId="77777777" w:rsidR="007F72EF" w:rsidRDefault="007F72EF" w:rsidP="00F036BB">
      <w:pPr>
        <w:ind w:left="720"/>
        <w:rPr>
          <w:sz w:val="24"/>
          <w:szCs w:val="24"/>
        </w:rPr>
      </w:pPr>
    </w:p>
    <w:p w14:paraId="0EDC7090" w14:textId="77777777" w:rsidR="007F72EF" w:rsidRDefault="000472E9" w:rsidP="0005408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F72EF">
        <w:rPr>
          <w:sz w:val="24"/>
          <w:szCs w:val="24"/>
        </w:rPr>
        <w:t xml:space="preserve">New York, NY: </w:t>
      </w:r>
      <w:r w:rsidR="007F72EF" w:rsidRPr="007F72EF">
        <w:rPr>
          <w:sz w:val="24"/>
          <w:szCs w:val="24"/>
        </w:rPr>
        <w:t xml:space="preserve">Broadway Triangle Community Coalition v. </w:t>
      </w:r>
      <w:r w:rsidR="007F72EF">
        <w:rPr>
          <w:sz w:val="24"/>
          <w:szCs w:val="24"/>
        </w:rPr>
        <w:t xml:space="preserve">Michael </w:t>
      </w:r>
      <w:r w:rsidR="007F72EF" w:rsidRPr="007F72EF">
        <w:rPr>
          <w:sz w:val="24"/>
          <w:szCs w:val="24"/>
        </w:rPr>
        <w:t>Bloomberg</w:t>
      </w:r>
      <w:r w:rsidR="007F72EF">
        <w:rPr>
          <w:sz w:val="24"/>
          <w:szCs w:val="24"/>
        </w:rPr>
        <w:t xml:space="preserve"> (Disparate impact of neighborhood preferences and proposed housing unit configuration), 2010—Present.</w:t>
      </w:r>
    </w:p>
    <w:p w14:paraId="39D6F504" w14:textId="77777777" w:rsidR="007F72EF" w:rsidRDefault="007F72EF" w:rsidP="00F036BB">
      <w:pPr>
        <w:ind w:left="720"/>
        <w:rPr>
          <w:sz w:val="24"/>
          <w:szCs w:val="24"/>
        </w:rPr>
      </w:pPr>
    </w:p>
    <w:p w14:paraId="068276D8" w14:textId="77777777" w:rsidR="00C05721" w:rsidRDefault="00C05721" w:rsidP="00054084">
      <w:pPr>
        <w:rPr>
          <w:sz w:val="24"/>
          <w:szCs w:val="24"/>
        </w:rPr>
      </w:pPr>
      <w:r>
        <w:rPr>
          <w:sz w:val="24"/>
          <w:szCs w:val="24"/>
        </w:rPr>
        <w:t>U.S. Department of Justice, Eastern District v. Town of Oyster Bay (Disparate impact of housing programs), 2010-Present.</w:t>
      </w:r>
    </w:p>
    <w:p w14:paraId="5615EE85" w14:textId="77777777" w:rsidR="00C05721" w:rsidRDefault="00C05721" w:rsidP="00F036BB">
      <w:pPr>
        <w:ind w:left="720"/>
        <w:rPr>
          <w:sz w:val="24"/>
          <w:szCs w:val="24"/>
        </w:rPr>
      </w:pPr>
    </w:p>
    <w:p w14:paraId="226C4B0C" w14:textId="77777777" w:rsidR="00F036BB" w:rsidRDefault="000472E9" w:rsidP="00054084">
      <w:pPr>
        <w:rPr>
          <w:sz w:val="24"/>
        </w:rPr>
      </w:pPr>
      <w:r>
        <w:rPr>
          <w:sz w:val="24"/>
          <w:szCs w:val="24"/>
        </w:rPr>
        <w:t>*</w:t>
      </w:r>
      <w:r w:rsidR="00F036BB" w:rsidRPr="00F036BB">
        <w:rPr>
          <w:sz w:val="24"/>
          <w:szCs w:val="24"/>
        </w:rPr>
        <w:t xml:space="preserve">New York, NY: MLB </w:t>
      </w:r>
      <w:r w:rsidR="008A0E6B" w:rsidRPr="00F036BB">
        <w:rPr>
          <w:sz w:val="24"/>
          <w:szCs w:val="24"/>
        </w:rPr>
        <w:t>Associates Corp</w:t>
      </w:r>
      <w:r w:rsidR="008A0E6B">
        <w:rPr>
          <w:sz w:val="24"/>
        </w:rPr>
        <w:t xml:space="preserve"> </w:t>
      </w:r>
      <w:r w:rsidR="00F036BB">
        <w:rPr>
          <w:sz w:val="24"/>
        </w:rPr>
        <w:t>v. City of New York (impact of night clubs on surrounding property values), 2002 – Present.</w:t>
      </w:r>
    </w:p>
    <w:p w14:paraId="2F87BFF6" w14:textId="77777777" w:rsidR="00F036BB" w:rsidRDefault="00F036BB" w:rsidP="00F036BB">
      <w:pPr>
        <w:ind w:left="720"/>
        <w:rPr>
          <w:sz w:val="24"/>
        </w:rPr>
      </w:pPr>
    </w:p>
    <w:p w14:paraId="05DC077A" w14:textId="77777777" w:rsidR="002F7394" w:rsidRDefault="000472E9" w:rsidP="00054084">
      <w:pPr>
        <w:rPr>
          <w:sz w:val="24"/>
        </w:rPr>
      </w:pPr>
      <w:r>
        <w:rPr>
          <w:sz w:val="24"/>
        </w:rPr>
        <w:t>*</w:t>
      </w:r>
      <w:r w:rsidR="002F7394">
        <w:rPr>
          <w:sz w:val="24"/>
        </w:rPr>
        <w:t xml:space="preserve">New York, NY: Juana Sierra v. City of New York (impact of residence in a SRO on surrounding </w:t>
      </w:r>
      <w:r w:rsidR="0034037A">
        <w:rPr>
          <w:sz w:val="24"/>
        </w:rPr>
        <w:t>child development</w:t>
      </w:r>
      <w:r w:rsidR="002F7394">
        <w:rPr>
          <w:sz w:val="24"/>
        </w:rPr>
        <w:t>), 2008.</w:t>
      </w:r>
    </w:p>
    <w:p w14:paraId="65179541" w14:textId="77777777" w:rsidR="00B334E7" w:rsidRDefault="00B334E7" w:rsidP="002F7394">
      <w:pPr>
        <w:ind w:left="720"/>
        <w:rPr>
          <w:sz w:val="24"/>
          <w:szCs w:val="24"/>
        </w:rPr>
      </w:pPr>
    </w:p>
    <w:p w14:paraId="54C5D8D2" w14:textId="77777777" w:rsidR="00AB4C27" w:rsidRPr="00F455B1" w:rsidRDefault="00F455B1" w:rsidP="00054084">
      <w:pPr>
        <w:rPr>
          <w:sz w:val="24"/>
          <w:szCs w:val="24"/>
        </w:rPr>
      </w:pPr>
      <w:r w:rsidRPr="00F455B1">
        <w:rPr>
          <w:sz w:val="24"/>
          <w:szCs w:val="24"/>
        </w:rPr>
        <w:t xml:space="preserve">Cleveland, OH: </w:t>
      </w:r>
      <w:r w:rsidR="00AB4C27" w:rsidRPr="00F455B1">
        <w:rPr>
          <w:sz w:val="24"/>
          <w:szCs w:val="24"/>
        </w:rPr>
        <w:t xml:space="preserve">84 </w:t>
      </w:r>
      <w:r w:rsidRPr="00F455B1">
        <w:rPr>
          <w:sz w:val="24"/>
          <w:szCs w:val="24"/>
        </w:rPr>
        <w:t>Video/Newsstand, Inc. V. Thomas Sartini</w:t>
      </w:r>
      <w:r w:rsidR="00AB4C27" w:rsidRPr="00F455B1">
        <w:rPr>
          <w:sz w:val="24"/>
          <w:szCs w:val="24"/>
        </w:rPr>
        <w:t xml:space="preserve">. </w:t>
      </w:r>
      <w:r w:rsidRPr="00F455B1">
        <w:rPr>
          <w:sz w:val="24"/>
          <w:szCs w:val="24"/>
        </w:rPr>
        <w:t xml:space="preserve">(impact of night clubs on surrounding property values), 2005 – Present. </w:t>
      </w:r>
    </w:p>
    <w:p w14:paraId="451BD3F2" w14:textId="77777777" w:rsidR="00F036BB" w:rsidRPr="00F036BB" w:rsidRDefault="00F036BB" w:rsidP="00F036BB">
      <w:pPr>
        <w:ind w:left="720"/>
        <w:rPr>
          <w:sz w:val="24"/>
        </w:rPr>
      </w:pPr>
    </w:p>
    <w:sectPr w:rsidR="00F036BB" w:rsidRPr="00F036BB" w:rsidSect="0045106F"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408E" w14:textId="77777777" w:rsidR="003345AF" w:rsidRDefault="003345AF">
      <w:r>
        <w:separator/>
      </w:r>
    </w:p>
  </w:endnote>
  <w:endnote w:type="continuationSeparator" w:id="0">
    <w:p w14:paraId="306CCD33" w14:textId="77777777" w:rsidR="003345AF" w:rsidRDefault="0033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769B" w14:textId="77777777" w:rsidR="00B821C0" w:rsidRDefault="00B821C0" w:rsidP="00A66C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2F226" w14:textId="77777777" w:rsidR="00B821C0" w:rsidRDefault="00B8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8CF8" w14:textId="77777777" w:rsidR="003345AF" w:rsidRDefault="003345AF">
      <w:r>
        <w:separator/>
      </w:r>
    </w:p>
  </w:footnote>
  <w:footnote w:type="continuationSeparator" w:id="0">
    <w:p w14:paraId="6C31F00B" w14:textId="77777777" w:rsidR="003345AF" w:rsidRDefault="0033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83FA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188EB7DA" w14:textId="6DA0B808" w:rsidR="00B821C0" w:rsidRDefault="00B821C0" w:rsidP="00E75875">
    <w:pPr>
      <w:pStyle w:val="Footer"/>
    </w:pPr>
    <w:r>
      <w:t>Education</w:t>
    </w:r>
  </w:p>
  <w:p w14:paraId="38EA88CB" w14:textId="77777777" w:rsidR="00B821C0" w:rsidRDefault="00B821C0">
    <w:pPr>
      <w:pStyle w:val="Header"/>
      <w:rPr>
        <w:i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1CA1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35A820B5" w14:textId="79684C99" w:rsidR="00B821C0" w:rsidRDefault="00B821C0" w:rsidP="00E75875">
    <w:pPr>
      <w:pStyle w:val="Footer"/>
    </w:pPr>
    <w:r>
      <w:t>Grants and Consulting</w:t>
    </w:r>
  </w:p>
  <w:p w14:paraId="0DFB9FE4" w14:textId="77777777" w:rsidR="00B821C0" w:rsidRDefault="00B821C0">
    <w:pPr>
      <w:pStyle w:val="Header"/>
      <w:rPr>
        <w:i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6A4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3CE6B13A" w14:textId="05C0E131" w:rsidR="00B821C0" w:rsidRDefault="00B821C0" w:rsidP="00E75875">
    <w:pPr>
      <w:pStyle w:val="Footer"/>
    </w:pPr>
    <w:r>
      <w:t>Honors, Awards and Fellowships</w:t>
    </w:r>
  </w:p>
  <w:p w14:paraId="7929DB21" w14:textId="77777777" w:rsidR="00B821C0" w:rsidRDefault="00B821C0">
    <w:pPr>
      <w:pStyle w:val="Header"/>
      <w:rPr>
        <w:i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EAC4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16781894" w14:textId="7597DD8A" w:rsidR="00B821C0" w:rsidRDefault="00B821C0" w:rsidP="00E75875">
    <w:pPr>
      <w:pStyle w:val="Footer"/>
    </w:pPr>
    <w:r>
      <w:t>Professional Service</w:t>
    </w:r>
  </w:p>
  <w:p w14:paraId="1853A229" w14:textId="77777777" w:rsidR="00B821C0" w:rsidRDefault="00B821C0">
    <w:pPr>
      <w:pStyle w:val="Header"/>
      <w:rPr>
        <w:i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D62A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479AD589" w14:textId="1FCC1AC8" w:rsidR="00B821C0" w:rsidRDefault="00B821C0" w:rsidP="00E75875">
    <w:pPr>
      <w:pStyle w:val="Footer"/>
    </w:pPr>
    <w:r>
      <w:t>Professional Associations</w:t>
    </w:r>
  </w:p>
  <w:p w14:paraId="19FEBF2A" w14:textId="77777777" w:rsidR="00B821C0" w:rsidRDefault="00B821C0">
    <w:pPr>
      <w:pStyle w:val="Header"/>
      <w:rPr>
        <w:i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AE83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494CBA58" w14:textId="1D6DEAE1" w:rsidR="00B821C0" w:rsidRDefault="00B821C0" w:rsidP="00E75875">
    <w:pPr>
      <w:pStyle w:val="Footer"/>
    </w:pPr>
    <w:r>
      <w:t>Expert Witness/Consultant to Litigator</w:t>
    </w:r>
  </w:p>
  <w:p w14:paraId="1F95AB3F" w14:textId="77777777" w:rsidR="00B821C0" w:rsidRDefault="00B821C0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0A42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79CD9EA9" w14:textId="4E98744C" w:rsidR="00B821C0" w:rsidRPr="0045106F" w:rsidRDefault="00B821C0">
    <w:pPr>
      <w:pStyle w:val="Header"/>
    </w:pPr>
    <w:r>
      <w:t>Academic/Professional Experience</w:t>
    </w:r>
  </w:p>
  <w:p w14:paraId="712C6DD3" w14:textId="77777777" w:rsidR="00B821C0" w:rsidRDefault="00B82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B2D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2B582294" w14:textId="77777777" w:rsidR="00B821C0" w:rsidRDefault="00B821C0" w:rsidP="00E75875">
    <w:pPr>
      <w:pStyle w:val="Footer"/>
    </w:pPr>
    <w:r>
      <w:t>Scholarly Articles and Book Chapters</w:t>
    </w:r>
  </w:p>
  <w:p w14:paraId="6F334A73" w14:textId="77777777" w:rsidR="00B821C0" w:rsidRDefault="00B821C0">
    <w:pPr>
      <w:pStyle w:val="Header"/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A84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3FC19FBF" w14:textId="77777777" w:rsidR="00B821C0" w:rsidRPr="0045106F" w:rsidRDefault="00B821C0">
    <w:pPr>
      <w:pStyle w:val="Header"/>
    </w:pPr>
    <w:r>
      <w:t>Books</w:t>
    </w:r>
  </w:p>
  <w:p w14:paraId="021A3B68" w14:textId="77777777" w:rsidR="00B821C0" w:rsidRDefault="00B821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FFC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50FC76F3" w14:textId="7A543703" w:rsidR="00B821C0" w:rsidRDefault="00B821C0" w:rsidP="00E75875">
    <w:pPr>
      <w:pStyle w:val="Footer"/>
    </w:pPr>
    <w:r>
      <w:t>Other Publications</w:t>
    </w:r>
  </w:p>
  <w:p w14:paraId="006C2F29" w14:textId="77777777" w:rsidR="00B821C0" w:rsidRDefault="00B821C0">
    <w:pPr>
      <w:pStyle w:val="Header"/>
      <w:rPr>
        <w:i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C1AD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3268EC14" w14:textId="77777777" w:rsidR="00B821C0" w:rsidRDefault="00B821C0" w:rsidP="00E75875">
    <w:pPr>
      <w:pStyle w:val="Footer"/>
    </w:pPr>
    <w:r>
      <w:t>Book Reviews</w:t>
    </w:r>
  </w:p>
  <w:p w14:paraId="7E359A1F" w14:textId="77777777" w:rsidR="00B821C0" w:rsidRDefault="00B821C0">
    <w:pPr>
      <w:pStyle w:val="Header"/>
      <w:rPr>
        <w:i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66A3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33102D91" w14:textId="1062BA05" w:rsidR="00B821C0" w:rsidRDefault="00B821C0" w:rsidP="00E75875">
    <w:pPr>
      <w:pStyle w:val="Footer"/>
    </w:pPr>
    <w:r>
      <w:t>Courses Taught</w:t>
    </w:r>
  </w:p>
  <w:p w14:paraId="0EB0EFEA" w14:textId="77777777" w:rsidR="00B821C0" w:rsidRDefault="00B821C0">
    <w:pPr>
      <w:pStyle w:val="Header"/>
      <w:rPr>
        <w:i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9A38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22FF2C4A" w14:textId="220A99FA" w:rsidR="00B821C0" w:rsidRDefault="00B821C0" w:rsidP="00E75875">
    <w:pPr>
      <w:pStyle w:val="Footer"/>
    </w:pPr>
    <w:r>
      <w:t>Conference Presentations, Invited Lectures</w:t>
    </w:r>
  </w:p>
  <w:p w14:paraId="3252D379" w14:textId="77777777" w:rsidR="00B821C0" w:rsidRDefault="00B821C0">
    <w:pPr>
      <w:pStyle w:val="Header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4841" w14:textId="77777777" w:rsidR="00B821C0" w:rsidRDefault="00B821C0">
    <w:pPr>
      <w:pStyle w:val="Header"/>
      <w:rPr>
        <w:i/>
      </w:rPr>
    </w:pPr>
    <w:r>
      <w:rPr>
        <w:i/>
      </w:rPr>
      <w:t>Curriculum Vitae Lance Freeman</w:t>
    </w:r>
  </w:p>
  <w:p w14:paraId="5EDBC31F" w14:textId="490C817B" w:rsidR="00B821C0" w:rsidRDefault="00B821C0" w:rsidP="00E75875">
    <w:pPr>
      <w:pStyle w:val="Footer"/>
    </w:pPr>
    <w:r>
      <w:t>Media Appearances, Opinion Articles</w:t>
    </w:r>
  </w:p>
  <w:p w14:paraId="2FD9707A" w14:textId="77777777" w:rsidR="00B821C0" w:rsidRDefault="00B821C0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38"/>
    <w:multiLevelType w:val="hybridMultilevel"/>
    <w:tmpl w:val="3DCE7A44"/>
    <w:lvl w:ilvl="0" w:tplc="B822687E">
      <w:start w:val="2005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921D7A"/>
    <w:multiLevelType w:val="multilevel"/>
    <w:tmpl w:val="F07674F2"/>
    <w:lvl w:ilvl="0">
      <w:start w:val="2000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58"/>
    <w:rsid w:val="00000E39"/>
    <w:rsid w:val="00001FA5"/>
    <w:rsid w:val="00002B6C"/>
    <w:rsid w:val="000039E8"/>
    <w:rsid w:val="00006A23"/>
    <w:rsid w:val="00010E69"/>
    <w:rsid w:val="00012EA8"/>
    <w:rsid w:val="000131C9"/>
    <w:rsid w:val="000136C7"/>
    <w:rsid w:val="000140A9"/>
    <w:rsid w:val="000209BF"/>
    <w:rsid w:val="000215E1"/>
    <w:rsid w:val="00024D89"/>
    <w:rsid w:val="000312DB"/>
    <w:rsid w:val="00032654"/>
    <w:rsid w:val="000426FB"/>
    <w:rsid w:val="00042F80"/>
    <w:rsid w:val="00043586"/>
    <w:rsid w:val="0004729A"/>
    <w:rsid w:val="000472E9"/>
    <w:rsid w:val="00047A52"/>
    <w:rsid w:val="00050A07"/>
    <w:rsid w:val="00050F64"/>
    <w:rsid w:val="00054084"/>
    <w:rsid w:val="000610A7"/>
    <w:rsid w:val="0006496A"/>
    <w:rsid w:val="00064D17"/>
    <w:rsid w:val="00070B2E"/>
    <w:rsid w:val="0008038E"/>
    <w:rsid w:val="00085479"/>
    <w:rsid w:val="00092E3F"/>
    <w:rsid w:val="000953DE"/>
    <w:rsid w:val="000A4072"/>
    <w:rsid w:val="000B48E3"/>
    <w:rsid w:val="000C283D"/>
    <w:rsid w:val="000C2D70"/>
    <w:rsid w:val="000C737F"/>
    <w:rsid w:val="000D13F2"/>
    <w:rsid w:val="000D4665"/>
    <w:rsid w:val="000E2AEB"/>
    <w:rsid w:val="000E2B24"/>
    <w:rsid w:val="000E3972"/>
    <w:rsid w:val="000E4EA8"/>
    <w:rsid w:val="000F35E2"/>
    <w:rsid w:val="00102D97"/>
    <w:rsid w:val="00110E2E"/>
    <w:rsid w:val="001140B5"/>
    <w:rsid w:val="00115082"/>
    <w:rsid w:val="00116C0E"/>
    <w:rsid w:val="00127353"/>
    <w:rsid w:val="0013137D"/>
    <w:rsid w:val="00133D96"/>
    <w:rsid w:val="00134F69"/>
    <w:rsid w:val="00142690"/>
    <w:rsid w:val="001467B7"/>
    <w:rsid w:val="00156589"/>
    <w:rsid w:val="00156862"/>
    <w:rsid w:val="00157D6D"/>
    <w:rsid w:val="00160CF5"/>
    <w:rsid w:val="00162976"/>
    <w:rsid w:val="00163C57"/>
    <w:rsid w:val="00170A82"/>
    <w:rsid w:val="00170DD1"/>
    <w:rsid w:val="00170DF2"/>
    <w:rsid w:val="00180097"/>
    <w:rsid w:val="001824FE"/>
    <w:rsid w:val="001912A8"/>
    <w:rsid w:val="001A0D8D"/>
    <w:rsid w:val="001A4329"/>
    <w:rsid w:val="001A4F90"/>
    <w:rsid w:val="001B1004"/>
    <w:rsid w:val="001B19BA"/>
    <w:rsid w:val="001C2241"/>
    <w:rsid w:val="001C29E9"/>
    <w:rsid w:val="001C60D1"/>
    <w:rsid w:val="001C7342"/>
    <w:rsid w:val="001D0798"/>
    <w:rsid w:val="001D36FD"/>
    <w:rsid w:val="001D6B9E"/>
    <w:rsid w:val="001D76A1"/>
    <w:rsid w:val="001E1163"/>
    <w:rsid w:val="001E2331"/>
    <w:rsid w:val="001F1AC1"/>
    <w:rsid w:val="001F574E"/>
    <w:rsid w:val="00204DCB"/>
    <w:rsid w:val="002051B0"/>
    <w:rsid w:val="002073F6"/>
    <w:rsid w:val="00213DC9"/>
    <w:rsid w:val="00216A4B"/>
    <w:rsid w:val="002313A1"/>
    <w:rsid w:val="00231BA1"/>
    <w:rsid w:val="00241056"/>
    <w:rsid w:val="0024240B"/>
    <w:rsid w:val="002454BA"/>
    <w:rsid w:val="00251EBF"/>
    <w:rsid w:val="00252EC5"/>
    <w:rsid w:val="00260B2A"/>
    <w:rsid w:val="0026150D"/>
    <w:rsid w:val="00266071"/>
    <w:rsid w:val="00267C2B"/>
    <w:rsid w:val="00270956"/>
    <w:rsid w:val="002716A1"/>
    <w:rsid w:val="00271E03"/>
    <w:rsid w:val="002746F2"/>
    <w:rsid w:val="002833FE"/>
    <w:rsid w:val="00286396"/>
    <w:rsid w:val="00287822"/>
    <w:rsid w:val="00291BB1"/>
    <w:rsid w:val="00295785"/>
    <w:rsid w:val="00295831"/>
    <w:rsid w:val="00296E85"/>
    <w:rsid w:val="002A258C"/>
    <w:rsid w:val="002A49E2"/>
    <w:rsid w:val="002A4CC4"/>
    <w:rsid w:val="002A77A4"/>
    <w:rsid w:val="002B254E"/>
    <w:rsid w:val="002B25B9"/>
    <w:rsid w:val="002B32F3"/>
    <w:rsid w:val="002B48CD"/>
    <w:rsid w:val="002C5418"/>
    <w:rsid w:val="002D317D"/>
    <w:rsid w:val="002D576D"/>
    <w:rsid w:val="002E5CA1"/>
    <w:rsid w:val="002F0744"/>
    <w:rsid w:val="002F2252"/>
    <w:rsid w:val="002F37B7"/>
    <w:rsid w:val="002F5398"/>
    <w:rsid w:val="002F7394"/>
    <w:rsid w:val="003003DE"/>
    <w:rsid w:val="00307BC5"/>
    <w:rsid w:val="0031088C"/>
    <w:rsid w:val="0031302B"/>
    <w:rsid w:val="00315CD0"/>
    <w:rsid w:val="00316AC2"/>
    <w:rsid w:val="0032012C"/>
    <w:rsid w:val="00326068"/>
    <w:rsid w:val="0032650A"/>
    <w:rsid w:val="00333F4F"/>
    <w:rsid w:val="003345AF"/>
    <w:rsid w:val="00335831"/>
    <w:rsid w:val="0034037A"/>
    <w:rsid w:val="00340582"/>
    <w:rsid w:val="003409AF"/>
    <w:rsid w:val="00344EEC"/>
    <w:rsid w:val="00346329"/>
    <w:rsid w:val="0034697C"/>
    <w:rsid w:val="00350FE3"/>
    <w:rsid w:val="00354CD2"/>
    <w:rsid w:val="0035543E"/>
    <w:rsid w:val="00361311"/>
    <w:rsid w:val="00363786"/>
    <w:rsid w:val="00367835"/>
    <w:rsid w:val="00377F54"/>
    <w:rsid w:val="00380E02"/>
    <w:rsid w:val="00382EDE"/>
    <w:rsid w:val="003875FF"/>
    <w:rsid w:val="00391602"/>
    <w:rsid w:val="00392E91"/>
    <w:rsid w:val="00395252"/>
    <w:rsid w:val="00397BC9"/>
    <w:rsid w:val="003A01C9"/>
    <w:rsid w:val="003A076E"/>
    <w:rsid w:val="003A106F"/>
    <w:rsid w:val="003A1696"/>
    <w:rsid w:val="003A1912"/>
    <w:rsid w:val="003A39B9"/>
    <w:rsid w:val="003B0C5A"/>
    <w:rsid w:val="003B2E8D"/>
    <w:rsid w:val="003C5B51"/>
    <w:rsid w:val="003D008A"/>
    <w:rsid w:val="003D03FB"/>
    <w:rsid w:val="003D32B4"/>
    <w:rsid w:val="003E1C12"/>
    <w:rsid w:val="003F29A5"/>
    <w:rsid w:val="003F4CFD"/>
    <w:rsid w:val="003F723E"/>
    <w:rsid w:val="00400977"/>
    <w:rsid w:val="0040595A"/>
    <w:rsid w:val="00406742"/>
    <w:rsid w:val="00406C3A"/>
    <w:rsid w:val="0041162A"/>
    <w:rsid w:val="00413B1A"/>
    <w:rsid w:val="00414E15"/>
    <w:rsid w:val="004179F5"/>
    <w:rsid w:val="004306F4"/>
    <w:rsid w:val="00435187"/>
    <w:rsid w:val="00440823"/>
    <w:rsid w:val="00440ADA"/>
    <w:rsid w:val="00441A1C"/>
    <w:rsid w:val="0045106F"/>
    <w:rsid w:val="00462683"/>
    <w:rsid w:val="00472B13"/>
    <w:rsid w:val="004737D5"/>
    <w:rsid w:val="004745F9"/>
    <w:rsid w:val="00484CA0"/>
    <w:rsid w:val="00485D8A"/>
    <w:rsid w:val="0049161B"/>
    <w:rsid w:val="004969C1"/>
    <w:rsid w:val="004A2191"/>
    <w:rsid w:val="004A6D80"/>
    <w:rsid w:val="004A7C86"/>
    <w:rsid w:val="004B1520"/>
    <w:rsid w:val="004B458B"/>
    <w:rsid w:val="004B5844"/>
    <w:rsid w:val="004C5A3F"/>
    <w:rsid w:val="004C6DC6"/>
    <w:rsid w:val="004D3164"/>
    <w:rsid w:val="004D75CC"/>
    <w:rsid w:val="004E54C3"/>
    <w:rsid w:val="004E5FEB"/>
    <w:rsid w:val="004F0B05"/>
    <w:rsid w:val="00506633"/>
    <w:rsid w:val="0052450B"/>
    <w:rsid w:val="005248BE"/>
    <w:rsid w:val="00525518"/>
    <w:rsid w:val="00531CC2"/>
    <w:rsid w:val="005473C1"/>
    <w:rsid w:val="00554391"/>
    <w:rsid w:val="00556A35"/>
    <w:rsid w:val="0055723E"/>
    <w:rsid w:val="005615A9"/>
    <w:rsid w:val="00561ADD"/>
    <w:rsid w:val="00564973"/>
    <w:rsid w:val="00564E57"/>
    <w:rsid w:val="00565C25"/>
    <w:rsid w:val="00566FE1"/>
    <w:rsid w:val="00580896"/>
    <w:rsid w:val="00590358"/>
    <w:rsid w:val="00592943"/>
    <w:rsid w:val="005962BF"/>
    <w:rsid w:val="005A4021"/>
    <w:rsid w:val="005A4D64"/>
    <w:rsid w:val="005A5FAC"/>
    <w:rsid w:val="005B170F"/>
    <w:rsid w:val="005B19E3"/>
    <w:rsid w:val="005B6458"/>
    <w:rsid w:val="005C03DA"/>
    <w:rsid w:val="005C48D0"/>
    <w:rsid w:val="005D4279"/>
    <w:rsid w:val="005D7ECF"/>
    <w:rsid w:val="005E336C"/>
    <w:rsid w:val="005E4BB1"/>
    <w:rsid w:val="005F1727"/>
    <w:rsid w:val="005F2A6C"/>
    <w:rsid w:val="005F4F5F"/>
    <w:rsid w:val="00607B96"/>
    <w:rsid w:val="00612993"/>
    <w:rsid w:val="0061583E"/>
    <w:rsid w:val="00615F00"/>
    <w:rsid w:val="006378C7"/>
    <w:rsid w:val="00637AEF"/>
    <w:rsid w:val="00642594"/>
    <w:rsid w:val="00646EDA"/>
    <w:rsid w:val="00652148"/>
    <w:rsid w:val="00654997"/>
    <w:rsid w:val="00655E2E"/>
    <w:rsid w:val="00656CB7"/>
    <w:rsid w:val="0066518C"/>
    <w:rsid w:val="00665FB4"/>
    <w:rsid w:val="0067642A"/>
    <w:rsid w:val="00677F97"/>
    <w:rsid w:val="006915B5"/>
    <w:rsid w:val="00693117"/>
    <w:rsid w:val="0069560A"/>
    <w:rsid w:val="006B0227"/>
    <w:rsid w:val="006B2D3A"/>
    <w:rsid w:val="006B5956"/>
    <w:rsid w:val="006C1F89"/>
    <w:rsid w:val="006D31A7"/>
    <w:rsid w:val="006E1EB9"/>
    <w:rsid w:val="006F03EE"/>
    <w:rsid w:val="006F14F1"/>
    <w:rsid w:val="0070224C"/>
    <w:rsid w:val="00704295"/>
    <w:rsid w:val="00706DA8"/>
    <w:rsid w:val="00730EDA"/>
    <w:rsid w:val="007421A2"/>
    <w:rsid w:val="0074252F"/>
    <w:rsid w:val="0074396D"/>
    <w:rsid w:val="00753A11"/>
    <w:rsid w:val="00763DA1"/>
    <w:rsid w:val="00771308"/>
    <w:rsid w:val="0077308B"/>
    <w:rsid w:val="00773D92"/>
    <w:rsid w:val="00777739"/>
    <w:rsid w:val="0078258B"/>
    <w:rsid w:val="00782E36"/>
    <w:rsid w:val="00784013"/>
    <w:rsid w:val="0078672F"/>
    <w:rsid w:val="007934F8"/>
    <w:rsid w:val="007A45D3"/>
    <w:rsid w:val="007A66A9"/>
    <w:rsid w:val="007B0FE4"/>
    <w:rsid w:val="007C2198"/>
    <w:rsid w:val="007C7BD9"/>
    <w:rsid w:val="007D1F0C"/>
    <w:rsid w:val="007F72EF"/>
    <w:rsid w:val="00804EF8"/>
    <w:rsid w:val="0080573B"/>
    <w:rsid w:val="00807F27"/>
    <w:rsid w:val="0081056B"/>
    <w:rsid w:val="00817F9A"/>
    <w:rsid w:val="0082070B"/>
    <w:rsid w:val="00821C85"/>
    <w:rsid w:val="00823E08"/>
    <w:rsid w:val="00830E69"/>
    <w:rsid w:val="00840824"/>
    <w:rsid w:val="00847EA2"/>
    <w:rsid w:val="0085158B"/>
    <w:rsid w:val="00852A0B"/>
    <w:rsid w:val="00861510"/>
    <w:rsid w:val="00872F22"/>
    <w:rsid w:val="00874AFE"/>
    <w:rsid w:val="008752CB"/>
    <w:rsid w:val="00880046"/>
    <w:rsid w:val="008800AE"/>
    <w:rsid w:val="00892D99"/>
    <w:rsid w:val="008A0E6B"/>
    <w:rsid w:val="008A1758"/>
    <w:rsid w:val="008A3995"/>
    <w:rsid w:val="008A4D21"/>
    <w:rsid w:val="008A6F29"/>
    <w:rsid w:val="008B16C4"/>
    <w:rsid w:val="008B4A28"/>
    <w:rsid w:val="008C047B"/>
    <w:rsid w:val="008C0F09"/>
    <w:rsid w:val="008C7A20"/>
    <w:rsid w:val="009115F1"/>
    <w:rsid w:val="00911B90"/>
    <w:rsid w:val="00912136"/>
    <w:rsid w:val="00914768"/>
    <w:rsid w:val="009246C9"/>
    <w:rsid w:val="00932A6B"/>
    <w:rsid w:val="00934CCF"/>
    <w:rsid w:val="00936D5E"/>
    <w:rsid w:val="00940B9E"/>
    <w:rsid w:val="00941A6D"/>
    <w:rsid w:val="00946A6F"/>
    <w:rsid w:val="00947470"/>
    <w:rsid w:val="009476D9"/>
    <w:rsid w:val="00955A2C"/>
    <w:rsid w:val="009569D3"/>
    <w:rsid w:val="009630F9"/>
    <w:rsid w:val="0096466C"/>
    <w:rsid w:val="00965393"/>
    <w:rsid w:val="00967DD4"/>
    <w:rsid w:val="00972E3A"/>
    <w:rsid w:val="00980FD6"/>
    <w:rsid w:val="0098195C"/>
    <w:rsid w:val="00982728"/>
    <w:rsid w:val="00984F0A"/>
    <w:rsid w:val="00985411"/>
    <w:rsid w:val="009867B5"/>
    <w:rsid w:val="0099513D"/>
    <w:rsid w:val="009A43C0"/>
    <w:rsid w:val="009B0848"/>
    <w:rsid w:val="009B7074"/>
    <w:rsid w:val="009B784D"/>
    <w:rsid w:val="009B7AE5"/>
    <w:rsid w:val="009C122E"/>
    <w:rsid w:val="009C3B52"/>
    <w:rsid w:val="009D40A4"/>
    <w:rsid w:val="009E06D6"/>
    <w:rsid w:val="009E7F25"/>
    <w:rsid w:val="009F10A0"/>
    <w:rsid w:val="00A0069B"/>
    <w:rsid w:val="00A034DE"/>
    <w:rsid w:val="00A03C2B"/>
    <w:rsid w:val="00A10296"/>
    <w:rsid w:val="00A133C9"/>
    <w:rsid w:val="00A14A27"/>
    <w:rsid w:val="00A20BAE"/>
    <w:rsid w:val="00A22FBB"/>
    <w:rsid w:val="00A24D98"/>
    <w:rsid w:val="00A333A9"/>
    <w:rsid w:val="00A34AC8"/>
    <w:rsid w:val="00A34BD7"/>
    <w:rsid w:val="00A3514A"/>
    <w:rsid w:val="00A5447E"/>
    <w:rsid w:val="00A57854"/>
    <w:rsid w:val="00A57BBA"/>
    <w:rsid w:val="00A66C6D"/>
    <w:rsid w:val="00A74AC0"/>
    <w:rsid w:val="00A803B0"/>
    <w:rsid w:val="00A84F6B"/>
    <w:rsid w:val="00A870DE"/>
    <w:rsid w:val="00A91CD0"/>
    <w:rsid w:val="00A96BA4"/>
    <w:rsid w:val="00AA0D4D"/>
    <w:rsid w:val="00AB4C27"/>
    <w:rsid w:val="00AC3744"/>
    <w:rsid w:val="00AD03FD"/>
    <w:rsid w:val="00AD08AA"/>
    <w:rsid w:val="00AD244B"/>
    <w:rsid w:val="00AD4CD3"/>
    <w:rsid w:val="00AE4374"/>
    <w:rsid w:val="00AF0111"/>
    <w:rsid w:val="00AF2147"/>
    <w:rsid w:val="00AF50A8"/>
    <w:rsid w:val="00B01D9F"/>
    <w:rsid w:val="00B02597"/>
    <w:rsid w:val="00B11344"/>
    <w:rsid w:val="00B1148C"/>
    <w:rsid w:val="00B12617"/>
    <w:rsid w:val="00B334E7"/>
    <w:rsid w:val="00B409FF"/>
    <w:rsid w:val="00B50D2A"/>
    <w:rsid w:val="00B51754"/>
    <w:rsid w:val="00B5287A"/>
    <w:rsid w:val="00B572DB"/>
    <w:rsid w:val="00B712FE"/>
    <w:rsid w:val="00B76C9D"/>
    <w:rsid w:val="00B77CED"/>
    <w:rsid w:val="00B821C0"/>
    <w:rsid w:val="00B83425"/>
    <w:rsid w:val="00B93FD7"/>
    <w:rsid w:val="00B94E26"/>
    <w:rsid w:val="00B96981"/>
    <w:rsid w:val="00B96F8F"/>
    <w:rsid w:val="00BB08EF"/>
    <w:rsid w:val="00BC0738"/>
    <w:rsid w:val="00BC3A26"/>
    <w:rsid w:val="00BC4FC5"/>
    <w:rsid w:val="00BC76A2"/>
    <w:rsid w:val="00BD25AF"/>
    <w:rsid w:val="00BD3FAF"/>
    <w:rsid w:val="00BE3858"/>
    <w:rsid w:val="00BE4C03"/>
    <w:rsid w:val="00BF3478"/>
    <w:rsid w:val="00BF62A5"/>
    <w:rsid w:val="00BF6BE4"/>
    <w:rsid w:val="00BF7569"/>
    <w:rsid w:val="00C000E6"/>
    <w:rsid w:val="00C05721"/>
    <w:rsid w:val="00C07BDA"/>
    <w:rsid w:val="00C112B8"/>
    <w:rsid w:val="00C131F6"/>
    <w:rsid w:val="00C17376"/>
    <w:rsid w:val="00C2512D"/>
    <w:rsid w:val="00C37069"/>
    <w:rsid w:val="00C3721E"/>
    <w:rsid w:val="00C4336D"/>
    <w:rsid w:val="00C438D9"/>
    <w:rsid w:val="00C45E7D"/>
    <w:rsid w:val="00C5718B"/>
    <w:rsid w:val="00C626EF"/>
    <w:rsid w:val="00C64B8E"/>
    <w:rsid w:val="00C74770"/>
    <w:rsid w:val="00C90DC7"/>
    <w:rsid w:val="00C93C0C"/>
    <w:rsid w:val="00CA69B9"/>
    <w:rsid w:val="00CB3569"/>
    <w:rsid w:val="00CC08BF"/>
    <w:rsid w:val="00CC6AB9"/>
    <w:rsid w:val="00CD33DB"/>
    <w:rsid w:val="00CD5B97"/>
    <w:rsid w:val="00CD7995"/>
    <w:rsid w:val="00CE0926"/>
    <w:rsid w:val="00CE1FC6"/>
    <w:rsid w:val="00CE57F7"/>
    <w:rsid w:val="00CE5CE2"/>
    <w:rsid w:val="00CF2F32"/>
    <w:rsid w:val="00CF46C5"/>
    <w:rsid w:val="00D0334E"/>
    <w:rsid w:val="00D0355D"/>
    <w:rsid w:val="00D11F9A"/>
    <w:rsid w:val="00D12347"/>
    <w:rsid w:val="00D17E46"/>
    <w:rsid w:val="00D23C4E"/>
    <w:rsid w:val="00D242ED"/>
    <w:rsid w:val="00D246AD"/>
    <w:rsid w:val="00D27B06"/>
    <w:rsid w:val="00D34158"/>
    <w:rsid w:val="00D35639"/>
    <w:rsid w:val="00D359E5"/>
    <w:rsid w:val="00D46234"/>
    <w:rsid w:val="00D527B3"/>
    <w:rsid w:val="00D55B1F"/>
    <w:rsid w:val="00D804C3"/>
    <w:rsid w:val="00D82BCB"/>
    <w:rsid w:val="00D872AD"/>
    <w:rsid w:val="00DA071C"/>
    <w:rsid w:val="00DA1402"/>
    <w:rsid w:val="00DA2E24"/>
    <w:rsid w:val="00DA3667"/>
    <w:rsid w:val="00DA6E9E"/>
    <w:rsid w:val="00DB01E8"/>
    <w:rsid w:val="00DB01F2"/>
    <w:rsid w:val="00DB5C55"/>
    <w:rsid w:val="00DC1605"/>
    <w:rsid w:val="00DC1E11"/>
    <w:rsid w:val="00DC1FC0"/>
    <w:rsid w:val="00DC6B7C"/>
    <w:rsid w:val="00DD01EB"/>
    <w:rsid w:val="00DD583E"/>
    <w:rsid w:val="00DD7006"/>
    <w:rsid w:val="00DE377E"/>
    <w:rsid w:val="00DE7918"/>
    <w:rsid w:val="00DF5B8F"/>
    <w:rsid w:val="00DF6B40"/>
    <w:rsid w:val="00DF76C2"/>
    <w:rsid w:val="00E02C8F"/>
    <w:rsid w:val="00E042ED"/>
    <w:rsid w:val="00E058CF"/>
    <w:rsid w:val="00E06735"/>
    <w:rsid w:val="00E12843"/>
    <w:rsid w:val="00E14F9A"/>
    <w:rsid w:val="00E20A10"/>
    <w:rsid w:val="00E319B4"/>
    <w:rsid w:val="00E349F9"/>
    <w:rsid w:val="00E34C40"/>
    <w:rsid w:val="00E36EC9"/>
    <w:rsid w:val="00E41B9A"/>
    <w:rsid w:val="00E44D60"/>
    <w:rsid w:val="00E52A83"/>
    <w:rsid w:val="00E71689"/>
    <w:rsid w:val="00E75875"/>
    <w:rsid w:val="00E8070D"/>
    <w:rsid w:val="00E84485"/>
    <w:rsid w:val="00E8739D"/>
    <w:rsid w:val="00E94B0D"/>
    <w:rsid w:val="00E952EC"/>
    <w:rsid w:val="00E953E0"/>
    <w:rsid w:val="00E96A33"/>
    <w:rsid w:val="00E96B9A"/>
    <w:rsid w:val="00EA1A50"/>
    <w:rsid w:val="00EB17DD"/>
    <w:rsid w:val="00EB3E14"/>
    <w:rsid w:val="00EB559D"/>
    <w:rsid w:val="00EC6F0A"/>
    <w:rsid w:val="00EE2A23"/>
    <w:rsid w:val="00EE504E"/>
    <w:rsid w:val="00EF04D1"/>
    <w:rsid w:val="00F03566"/>
    <w:rsid w:val="00F036BB"/>
    <w:rsid w:val="00F04084"/>
    <w:rsid w:val="00F13BFB"/>
    <w:rsid w:val="00F37BF5"/>
    <w:rsid w:val="00F37C72"/>
    <w:rsid w:val="00F41746"/>
    <w:rsid w:val="00F455B1"/>
    <w:rsid w:val="00F47207"/>
    <w:rsid w:val="00F4752C"/>
    <w:rsid w:val="00F50760"/>
    <w:rsid w:val="00F51AEE"/>
    <w:rsid w:val="00F612B9"/>
    <w:rsid w:val="00F64906"/>
    <w:rsid w:val="00F811C9"/>
    <w:rsid w:val="00F829C0"/>
    <w:rsid w:val="00F85D79"/>
    <w:rsid w:val="00F94EC1"/>
    <w:rsid w:val="00FA26C6"/>
    <w:rsid w:val="00FA2E47"/>
    <w:rsid w:val="00FA358E"/>
    <w:rsid w:val="00FA49B8"/>
    <w:rsid w:val="00FA694B"/>
    <w:rsid w:val="00FB3C36"/>
    <w:rsid w:val="00FB46A2"/>
    <w:rsid w:val="00FC278F"/>
    <w:rsid w:val="00FC332E"/>
    <w:rsid w:val="00FC7816"/>
    <w:rsid w:val="00FD06E2"/>
    <w:rsid w:val="00FD1E5B"/>
    <w:rsid w:val="00FE08C2"/>
    <w:rsid w:val="00FE591A"/>
    <w:rsid w:val="00FE6545"/>
    <w:rsid w:val="00FE6F07"/>
    <w:rsid w:val="00FF5666"/>
    <w:rsid w:val="00FF6250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7FBA1"/>
  <w15:chartTrackingRefBased/>
  <w15:docId w15:val="{C2843336-DE22-41A2-BE89-9A7E315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E1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G Times" w:hAnsi="CG Times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333A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333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4E57"/>
    <w:pPr>
      <w:jc w:val="center"/>
    </w:pPr>
    <w:rPr>
      <w:rFonts w:ascii="Arial" w:hAnsi="Arial"/>
      <w:b/>
      <w:sz w:val="22"/>
    </w:rPr>
  </w:style>
  <w:style w:type="paragraph" w:customStyle="1" w:styleId="headline-block">
    <w:name w:val="headline-block"/>
    <w:basedOn w:val="Normal"/>
    <w:rsid w:val="002A258C"/>
    <w:pPr>
      <w:spacing w:before="150" w:after="120"/>
    </w:pPr>
    <w:rPr>
      <w:sz w:val="24"/>
      <w:szCs w:val="24"/>
    </w:rPr>
  </w:style>
  <w:style w:type="character" w:customStyle="1" w:styleId="headline1">
    <w:name w:val="headline1"/>
    <w:rsid w:val="002A258C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headred">
    <w:name w:val="head_red"/>
    <w:basedOn w:val="DefaultParagraphFont"/>
    <w:rsid w:val="00E952EC"/>
  </w:style>
  <w:style w:type="character" w:styleId="Emphasis">
    <w:name w:val="Emphasis"/>
    <w:uiPriority w:val="20"/>
    <w:qFormat/>
    <w:rsid w:val="00DB01E8"/>
    <w:rPr>
      <w:i/>
      <w:iCs/>
    </w:rPr>
  </w:style>
  <w:style w:type="character" w:customStyle="1" w:styleId="databold">
    <w:name w:val="data_bold"/>
    <w:basedOn w:val="DefaultParagraphFont"/>
    <w:rsid w:val="00E96B9A"/>
  </w:style>
  <w:style w:type="character" w:customStyle="1" w:styleId="doi">
    <w:name w:val="doi"/>
    <w:rsid w:val="00270956"/>
  </w:style>
  <w:style w:type="character" w:customStyle="1" w:styleId="label">
    <w:name w:val="label"/>
    <w:rsid w:val="00270956"/>
  </w:style>
  <w:style w:type="character" w:customStyle="1" w:styleId="value">
    <w:name w:val="value"/>
    <w:rsid w:val="00270956"/>
  </w:style>
  <w:style w:type="paragraph" w:customStyle="1" w:styleId="Default">
    <w:name w:val="Default"/>
    <w:rsid w:val="006378C7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character" w:customStyle="1" w:styleId="TitleChar">
    <w:name w:val="Title Char"/>
    <w:link w:val="Title"/>
    <w:rsid w:val="006378C7"/>
    <w:rPr>
      <w:b/>
      <w:sz w:val="24"/>
    </w:rPr>
  </w:style>
  <w:style w:type="character" w:styleId="Strong">
    <w:name w:val="Strong"/>
    <w:uiPriority w:val="22"/>
    <w:qFormat/>
    <w:rsid w:val="002D576D"/>
    <w:rPr>
      <w:b/>
      <w:bCs/>
    </w:rPr>
  </w:style>
  <w:style w:type="character" w:customStyle="1" w:styleId="maintitle">
    <w:name w:val="maintitle"/>
    <w:rsid w:val="0098195C"/>
  </w:style>
  <w:style w:type="character" w:customStyle="1" w:styleId="Heading2Char">
    <w:name w:val="Heading 2 Char"/>
    <w:basedOn w:val="DefaultParagraphFont"/>
    <w:link w:val="Heading2"/>
    <w:uiPriority w:val="9"/>
    <w:rsid w:val="0040595A"/>
    <w:rPr>
      <w:rFonts w:ascii="CG Times" w:hAnsi="CG Times"/>
      <w:b/>
      <w:bCs/>
      <w:sz w:val="24"/>
    </w:rPr>
  </w:style>
  <w:style w:type="character" w:styleId="UnresolvedMention">
    <w:name w:val="Unresolved Mention"/>
    <w:basedOn w:val="DefaultParagraphFont"/>
    <w:rsid w:val="0052450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7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yperlink" Target="https://doi.org/10.1177%2F0739456X21998445" TargetMode="Externa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Freeman</vt:lpstr>
    </vt:vector>
  </TitlesOfParts>
  <Company>Columbia University</Company>
  <LinksUpToDate>false</LinksUpToDate>
  <CharactersWithSpaces>39185</CharactersWithSpaces>
  <SharedDoc>false</SharedDoc>
  <HLinks>
    <vt:vector size="132" baseType="variant">
      <vt:variant>
        <vt:i4>5242974</vt:i4>
      </vt:variant>
      <vt:variant>
        <vt:i4>63</vt:i4>
      </vt:variant>
      <vt:variant>
        <vt:i4>0</vt:i4>
      </vt:variant>
      <vt:variant>
        <vt:i4>5</vt:i4>
      </vt:variant>
      <vt:variant>
        <vt:lpwstr>http://convention2.allacademic.com/one/asa/asa13/index.php?click_key=1&amp;cmd=Multi+Search+Search+Load+Publication&amp;publication_id=672205&amp;PHPSESSID=jsgli0860v6v0de2k7a83e6ui1</vt:lpwstr>
      </vt:variant>
      <vt:variant>
        <vt:lpwstr/>
      </vt:variant>
      <vt:variant>
        <vt:i4>1376262</vt:i4>
      </vt:variant>
      <vt:variant>
        <vt:i4>60</vt:i4>
      </vt:variant>
      <vt:variant>
        <vt:i4>0</vt:i4>
      </vt:variant>
      <vt:variant>
        <vt:i4>5</vt:i4>
      </vt:variant>
      <vt:variant>
        <vt:lpwstr>http://www.fanniemaefoundation.org/programs/hff/v2i4-fairgrowth.shtml</vt:lpwstr>
      </vt:variant>
      <vt:variant>
        <vt:lpwstr/>
      </vt:variant>
      <vt:variant>
        <vt:i4>3342371</vt:i4>
      </vt:variant>
      <vt:variant>
        <vt:i4>57</vt:i4>
      </vt:variant>
      <vt:variant>
        <vt:i4>0</vt:i4>
      </vt:variant>
      <vt:variant>
        <vt:i4>5</vt:i4>
      </vt:variant>
      <vt:variant>
        <vt:lpwstr>http://www.chpcny.org/pubs/UP2000-4.pdf</vt:lpwstr>
      </vt:variant>
      <vt:variant>
        <vt:lpwstr/>
      </vt:variant>
      <vt:variant>
        <vt:i4>3342372</vt:i4>
      </vt:variant>
      <vt:variant>
        <vt:i4>54</vt:i4>
      </vt:variant>
      <vt:variant>
        <vt:i4>0</vt:i4>
      </vt:variant>
      <vt:variant>
        <vt:i4>5</vt:i4>
      </vt:variant>
      <vt:variant>
        <vt:lpwstr>http://www.chpcny.org/pubs/UP2002-1.pdf</vt:lpwstr>
      </vt:variant>
      <vt:variant>
        <vt:lpwstr/>
      </vt:variant>
      <vt:variant>
        <vt:i4>4718685</vt:i4>
      </vt:variant>
      <vt:variant>
        <vt:i4>51</vt:i4>
      </vt:variant>
      <vt:variant>
        <vt:i4>0</vt:i4>
      </vt:variant>
      <vt:variant>
        <vt:i4>5</vt:i4>
      </vt:variant>
      <vt:variant>
        <vt:lpwstr>http://www.fanniemaefoundation.org/programs/hpd/v9i2-index.shtml</vt:lpwstr>
      </vt:variant>
      <vt:variant>
        <vt:lpwstr/>
      </vt:variant>
      <vt:variant>
        <vt:i4>524363</vt:i4>
      </vt:variant>
      <vt:variant>
        <vt:i4>48</vt:i4>
      </vt:variant>
      <vt:variant>
        <vt:i4>0</vt:i4>
      </vt:variant>
      <vt:variant>
        <vt:i4>5</vt:i4>
      </vt:variant>
      <vt:variant>
        <vt:lpwstr>http://www.fanniemaefoundation.org/programs/hpd/v11i1-index.shtml</vt:lpwstr>
      </vt:variant>
      <vt:variant>
        <vt:lpwstr/>
      </vt:variant>
      <vt:variant>
        <vt:i4>4915289</vt:i4>
      </vt:variant>
      <vt:variant>
        <vt:i4>45</vt:i4>
      </vt:variant>
      <vt:variant>
        <vt:i4>0</vt:i4>
      </vt:variant>
      <vt:variant>
        <vt:i4>5</vt:i4>
      </vt:variant>
      <vt:variant>
        <vt:lpwstr>http://www.ajph.org/cgi/content/full/92/5/709</vt:lpwstr>
      </vt:variant>
      <vt:variant>
        <vt:lpwstr/>
      </vt:variant>
      <vt:variant>
        <vt:i4>524366</vt:i4>
      </vt:variant>
      <vt:variant>
        <vt:i4>42</vt:i4>
      </vt:variant>
      <vt:variant>
        <vt:i4>0</vt:i4>
      </vt:variant>
      <vt:variant>
        <vt:i4>5</vt:i4>
      </vt:variant>
      <vt:variant>
        <vt:lpwstr>http://www.fanniemaefoundation.org/programs/hpd/v14i1-index.shtml</vt:lpwstr>
      </vt:variant>
      <vt:variant>
        <vt:lpwstr/>
      </vt:variant>
      <vt:variant>
        <vt:i4>721017</vt:i4>
      </vt:variant>
      <vt:variant>
        <vt:i4>39</vt:i4>
      </vt:variant>
      <vt:variant>
        <vt:i4>0</vt:i4>
      </vt:variant>
      <vt:variant>
        <vt:i4>5</vt:i4>
      </vt:variant>
      <vt:variant>
        <vt:lpwstr>http://www.brookings.edu/urban/publications/20040405_Freeman.htm</vt:lpwstr>
      </vt:variant>
      <vt:variant>
        <vt:lpwstr/>
      </vt:variant>
      <vt:variant>
        <vt:i4>5570670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http://www.ncbi.nlm.nih.gov/pubmed?term=Rundle%20AG%5BAuthor%5D&amp;cauthor=true&amp;cauthor_uid=22941058</vt:lpwstr>
      </vt:variant>
      <vt:variant>
        <vt:lpwstr/>
      </vt:variant>
      <vt:variant>
        <vt:i4>8192030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http://www.ncbi.nlm.nih.gov/pubmed?term=Kerker%20B%5BAuthor%5D&amp;cauthor=true&amp;cauthor_uid=22941058</vt:lpwstr>
      </vt:variant>
      <vt:variant>
        <vt:lpwstr/>
      </vt:variant>
      <vt:variant>
        <vt:i4>6422594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http://www.ncbi.nlm.nih.gov/pubmed?term=Viola%20D%5BAuthor%5D&amp;cauthor=true&amp;cauthor_uid=22941058</vt:lpwstr>
      </vt:variant>
      <vt:variant>
        <vt:lpwstr/>
      </vt:variant>
      <vt:variant>
        <vt:i4>917613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http://www.ncbi.nlm.nih.gov/pubmed?term=Arno%20P%5BAuthor%5D&amp;cauthor=true&amp;cauthor_uid=22941058</vt:lpwstr>
      </vt:variant>
      <vt:variant>
        <vt:lpwstr/>
      </vt:variant>
      <vt:variant>
        <vt:i4>8126537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http://www.ncbi.nlm.nih.gov/pubmed?term=Konty%20K%5BAuthor%5D&amp;cauthor=true&amp;cauthor_uid=22941058</vt:lpwstr>
      </vt:variant>
      <vt:variant>
        <vt:lpwstr/>
      </vt:variant>
      <vt:variant>
        <vt:i4>7405648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http://www.ncbi.nlm.nih.gov/pubmed?term=Weiss%20C%5BAuthor%5D&amp;cauthor=true&amp;cauthor_uid=22941058</vt:lpwstr>
      </vt:variant>
      <vt:variant>
        <vt:lpwstr/>
      </vt:variant>
      <vt:variant>
        <vt:i4>852075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http://www.ncbi.nlm.nih.gov/pubmed?term=Jack%20D%5BAuthor%5D&amp;cauthor=true&amp;cauthor_uid=22941058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http://www.ncbi.nlm.nih.gov/pubmed?term=Lovasi%20G%5BAuthor%5D&amp;cauthor=true&amp;cauthor_uid=22941058</vt:lpwstr>
      </vt:variant>
      <vt:variant>
        <vt:lpwstr/>
      </vt:variant>
      <vt:variant>
        <vt:i4>2359388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http://www.ncbi.nlm.nih.gov/pubmed?term=Bader%20MD%5BAuthor%5D&amp;cauthor=true&amp;cauthor_uid=22941058</vt:lpwstr>
      </vt:variant>
      <vt:variant>
        <vt:lpwstr/>
      </vt:variant>
      <vt:variant>
        <vt:i4>118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http://www.ncbi.nlm.nih.gov/pubmed?term=Richards%20C%5BAuthor%5D&amp;cauthor=true&amp;cauthor_uid=22941058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http://www.ncbi.nlm.nih.gov/pubmed?term=Quinn%20J%5BAuthor%5D&amp;cauthor=true&amp;cauthor_uid=22941058</vt:lpwstr>
      </vt:variant>
      <vt:variant>
        <vt:lpwstr/>
      </vt:variant>
      <vt:variant>
        <vt:i4>1048616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http://www.ncbi.nlm.nih.gov/pubmed?term=Schwartz-Soicher%20O%5BAuthor%5D&amp;cauthor=true&amp;cauthor_uid=22941058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http://www.ncbi.nlm.nih.gov/pubmed?term=Neckerman%20K%5BAuthor%5D&amp;cauthor=true&amp;cauthor_uid=22941058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Freeman</dc:title>
  <dc:subject/>
  <dc:creator>AM</dc:creator>
  <cp:keywords/>
  <cp:lastModifiedBy>Freeman, Lance M</cp:lastModifiedBy>
  <cp:revision>6</cp:revision>
  <cp:lastPrinted>2012-10-26T12:54:00Z</cp:lastPrinted>
  <dcterms:created xsi:type="dcterms:W3CDTF">2021-05-10T16:53:00Z</dcterms:created>
  <dcterms:modified xsi:type="dcterms:W3CDTF">2022-01-11T14:15:00Z</dcterms:modified>
</cp:coreProperties>
</file>